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6EF65859" w:rsidR="00DE3CBF" w:rsidRPr="00CF4E28" w:rsidRDefault="00DE3CBF" w:rsidP="00DE3CBF">
      <w:pPr>
        <w:tabs>
          <w:tab w:val="right" w:pos="9639"/>
        </w:tabs>
        <w:spacing w:before="0"/>
        <w:rPr>
          <w:b/>
          <w:i/>
          <w:sz w:val="28"/>
          <w:szCs w:val="20"/>
        </w:rPr>
      </w:pPr>
      <w:bookmarkStart w:id="0" w:name="OLE_LINK39"/>
      <w:r w:rsidRPr="00CF4E28">
        <w:rPr>
          <w:b/>
          <w:bCs/>
          <w:sz w:val="24"/>
          <w:szCs w:val="20"/>
        </w:rPr>
        <w:t>3GPP TSG-RAN WG2 Meeting #</w:t>
      </w:r>
      <w:r w:rsidR="003E6AA5" w:rsidRPr="00CF4E28">
        <w:rPr>
          <w:b/>
          <w:bCs/>
          <w:sz w:val="24"/>
          <w:szCs w:val="20"/>
        </w:rPr>
        <w:t>12</w:t>
      </w:r>
      <w:r w:rsidR="00906796" w:rsidRPr="00CF4E28">
        <w:rPr>
          <w:rFonts w:eastAsiaTheme="minorEastAsia"/>
          <w:b/>
          <w:bCs/>
          <w:sz w:val="24"/>
          <w:szCs w:val="20"/>
          <w:lang w:eastAsia="zh-CN"/>
        </w:rPr>
        <w:t>9</w:t>
      </w:r>
      <w:r w:rsidR="00CF4E28" w:rsidRPr="00CF4E28">
        <w:rPr>
          <w:rFonts w:eastAsiaTheme="minorEastAsia"/>
          <w:b/>
          <w:bCs/>
          <w:sz w:val="24"/>
          <w:szCs w:val="20"/>
          <w:lang w:eastAsia="zh-CN"/>
        </w:rPr>
        <w:t>bis</w:t>
      </w:r>
      <w:r w:rsidRPr="00CF4E28">
        <w:rPr>
          <w:b/>
          <w:i/>
          <w:sz w:val="28"/>
          <w:szCs w:val="20"/>
        </w:rPr>
        <w:tab/>
      </w:r>
      <w:r w:rsidR="002342E5" w:rsidRPr="002342E5">
        <w:rPr>
          <w:b/>
          <w:i/>
          <w:sz w:val="28"/>
          <w:szCs w:val="20"/>
          <w:lang w:val="en-GB"/>
        </w:rPr>
        <w:t>R2-2502995</w:t>
      </w:r>
    </w:p>
    <w:bookmarkEnd w:id="0"/>
    <w:p w14:paraId="40275C19" w14:textId="73B06C87" w:rsidR="00B0260E" w:rsidRPr="00CF4E28" w:rsidRDefault="00CF4E28" w:rsidP="00706CF5">
      <w:pPr>
        <w:pStyle w:val="Header"/>
        <w:rPr>
          <w:rFonts w:eastAsiaTheme="minorEastAsia"/>
          <w:sz w:val="24"/>
          <w:szCs w:val="20"/>
          <w:lang w:eastAsia="zh-CN"/>
        </w:rPr>
      </w:pPr>
      <w:r w:rsidRPr="00CF4E28">
        <w:rPr>
          <w:rFonts w:eastAsia="Times New Roman"/>
          <w:sz w:val="24"/>
          <w:szCs w:val="20"/>
        </w:rPr>
        <w:t>China</w:t>
      </w:r>
      <w:r w:rsidR="00906796" w:rsidRPr="00CF4E28">
        <w:rPr>
          <w:rFonts w:eastAsia="Times New Roman"/>
          <w:sz w:val="24"/>
          <w:szCs w:val="20"/>
        </w:rPr>
        <w:t xml:space="preserve">, </w:t>
      </w:r>
      <w:r w:rsidRPr="00CF4E28">
        <w:rPr>
          <w:rFonts w:eastAsia="Times New Roman"/>
          <w:sz w:val="24"/>
          <w:szCs w:val="20"/>
        </w:rPr>
        <w:t>Wuhan</w:t>
      </w:r>
      <w:r w:rsidR="00906796" w:rsidRPr="00CF4E28">
        <w:rPr>
          <w:rFonts w:eastAsia="Times New Roman"/>
          <w:sz w:val="24"/>
          <w:szCs w:val="20"/>
        </w:rPr>
        <w:t xml:space="preserve">, </w:t>
      </w:r>
      <w:r w:rsidRPr="00CF4E28">
        <w:rPr>
          <w:rFonts w:eastAsia="Times New Roman"/>
          <w:sz w:val="24"/>
          <w:szCs w:val="20"/>
        </w:rPr>
        <w:t>April</w:t>
      </w:r>
      <w:r w:rsidR="00906796" w:rsidRPr="00CF4E28">
        <w:rPr>
          <w:rFonts w:eastAsia="Times New Roman"/>
          <w:sz w:val="24"/>
          <w:szCs w:val="20"/>
        </w:rPr>
        <w:t xml:space="preserve">. </w:t>
      </w:r>
      <w:r w:rsidRPr="00CF4E28">
        <w:rPr>
          <w:rFonts w:eastAsia="Times New Roman"/>
          <w:sz w:val="24"/>
          <w:szCs w:val="20"/>
        </w:rPr>
        <w:t>7</w:t>
      </w:r>
      <w:r w:rsidRPr="00CF4E28">
        <w:rPr>
          <w:rFonts w:eastAsia="Times New Roman"/>
          <w:sz w:val="24"/>
          <w:szCs w:val="20"/>
          <w:vertAlign w:val="superscript"/>
        </w:rPr>
        <w:t>th</w:t>
      </w:r>
      <w:r w:rsidR="00906796" w:rsidRPr="00CF4E28">
        <w:rPr>
          <w:rFonts w:eastAsia="Times New Roman"/>
          <w:sz w:val="24"/>
          <w:szCs w:val="20"/>
        </w:rPr>
        <w:t xml:space="preserve"> – </w:t>
      </w:r>
      <w:r w:rsidRPr="00CF4E28">
        <w:rPr>
          <w:rFonts w:eastAsia="Times New Roman"/>
          <w:sz w:val="24"/>
          <w:szCs w:val="20"/>
        </w:rPr>
        <w:t>1</w:t>
      </w:r>
      <w:r w:rsidR="00906796" w:rsidRPr="00CF4E28">
        <w:rPr>
          <w:rFonts w:eastAsia="Times New Roman"/>
          <w:sz w:val="24"/>
          <w:szCs w:val="20"/>
        </w:rPr>
        <w:t>1</w:t>
      </w:r>
      <w:r w:rsidRPr="00CF4E28">
        <w:rPr>
          <w:rFonts w:eastAsia="Times New Roman"/>
          <w:sz w:val="24"/>
          <w:szCs w:val="20"/>
          <w:vertAlign w:val="superscript"/>
        </w:rPr>
        <w:t>th</w:t>
      </w:r>
      <w:r w:rsidR="00906796" w:rsidRPr="00CF4E28">
        <w:rPr>
          <w:rFonts w:eastAsia="Times New Roman"/>
          <w:sz w:val="24"/>
          <w:szCs w:val="20"/>
        </w:rPr>
        <w:t>, 2025</w:t>
      </w:r>
    </w:p>
    <w:p w14:paraId="2E1FA2FC" w14:textId="59161B6F" w:rsidR="00911ECB" w:rsidRPr="00CF4E28" w:rsidRDefault="00911ECB" w:rsidP="00706CF5">
      <w:pPr>
        <w:pStyle w:val="Header"/>
        <w:rPr>
          <w:rFonts w:eastAsia="SimSun"/>
          <w:sz w:val="22"/>
          <w:szCs w:val="22"/>
          <w:lang w:eastAsia="zh-CN"/>
        </w:rPr>
      </w:pPr>
      <w:r w:rsidRPr="00CF4E28">
        <w:rPr>
          <w:rFonts w:cs="Arial"/>
          <w:sz w:val="22"/>
          <w:szCs w:val="22"/>
        </w:rPr>
        <w:t>Source:</w:t>
      </w:r>
      <w:r w:rsidR="006C26BF" w:rsidRPr="00CF4E28">
        <w:rPr>
          <w:rFonts w:cs="Arial"/>
          <w:sz w:val="22"/>
          <w:szCs w:val="22"/>
        </w:rPr>
        <w:t xml:space="preserve">                </w:t>
      </w:r>
      <w:r w:rsidR="00240F9D" w:rsidRPr="00CF4E28">
        <w:rPr>
          <w:rFonts w:eastAsia="SimSun"/>
          <w:sz w:val="22"/>
          <w:szCs w:val="22"/>
          <w:lang w:eastAsia="zh-CN"/>
        </w:rPr>
        <w:t>Qualcomm</w:t>
      </w:r>
      <w:r w:rsidR="00034D7E" w:rsidRPr="00CF4E28">
        <w:rPr>
          <w:rFonts w:eastAsia="SimSun"/>
          <w:sz w:val="22"/>
          <w:szCs w:val="22"/>
          <w:lang w:eastAsia="zh-CN"/>
        </w:rPr>
        <w:t xml:space="preserve"> Incorporated </w:t>
      </w:r>
    </w:p>
    <w:p w14:paraId="119FCCBD" w14:textId="1A3C3E8D" w:rsidR="00045865" w:rsidRPr="00CF4E2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F4E28">
        <w:rPr>
          <w:rFonts w:cs="Arial"/>
          <w:sz w:val="22"/>
          <w:szCs w:val="22"/>
        </w:rPr>
        <w:t>Title:</w:t>
      </w:r>
      <w:bookmarkStart w:id="1" w:name="Title"/>
      <w:bookmarkEnd w:id="1"/>
      <w:r w:rsidRPr="00CF4E28">
        <w:rPr>
          <w:rFonts w:cs="Arial"/>
          <w:sz w:val="22"/>
          <w:szCs w:val="22"/>
        </w:rPr>
        <w:tab/>
      </w:r>
      <w:r w:rsidR="00E619CE" w:rsidRPr="00CF4E28">
        <w:rPr>
          <w:rFonts w:eastAsiaTheme="minorEastAsia" w:hint="eastAsia"/>
          <w:lang w:eastAsia="zh-CN"/>
        </w:rPr>
        <w:t xml:space="preserve">RRM measurement relaxation and </w:t>
      </w:r>
      <w:r w:rsidR="00E619CE" w:rsidRPr="00CF4E28">
        <w:rPr>
          <w:rFonts w:eastAsiaTheme="minorEastAsia"/>
          <w:lang w:eastAsia="zh-CN"/>
        </w:rPr>
        <w:t>offloading</w:t>
      </w:r>
      <w:r w:rsidR="00E619CE" w:rsidRPr="00CF4E28">
        <w:rPr>
          <w:rFonts w:eastAsiaTheme="minorEastAsia" w:hint="eastAsia"/>
          <w:lang w:eastAsia="zh-CN"/>
        </w:rPr>
        <w:t xml:space="preserve"> </w:t>
      </w:r>
      <w:r w:rsidR="00E619CE" w:rsidRPr="00CF4E28">
        <w:rPr>
          <w:rFonts w:eastAsia="SimSun" w:hint="eastAsia"/>
          <w:lang w:eastAsia="zh-CN"/>
        </w:rPr>
        <w:t>in</w:t>
      </w:r>
      <w:r w:rsidR="00E619CE" w:rsidRPr="00CF4E28">
        <w:rPr>
          <w:rFonts w:eastAsiaTheme="minorEastAsia"/>
          <w:lang w:eastAsia="zh-CN"/>
        </w:rPr>
        <w:t xml:space="preserve"> </w:t>
      </w:r>
      <w:r w:rsidR="00E619CE" w:rsidRPr="00CF4E28">
        <w:rPr>
          <w:rFonts w:eastAsia="SimSun" w:hint="eastAsia"/>
          <w:lang w:eastAsia="zh-CN"/>
        </w:rPr>
        <w:t>RRC_</w:t>
      </w:r>
      <w:r w:rsidR="00E619CE" w:rsidRPr="00CF4E28">
        <w:rPr>
          <w:rFonts w:eastAsiaTheme="minorEastAsia"/>
          <w:lang w:eastAsia="zh-CN"/>
        </w:rPr>
        <w:t>IDLE/INACTIVE</w:t>
      </w:r>
    </w:p>
    <w:p w14:paraId="3A7E1972" w14:textId="444CB88C" w:rsidR="00045865" w:rsidRPr="00CF4E2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F4E28">
        <w:rPr>
          <w:rFonts w:cs="Arial"/>
          <w:sz w:val="22"/>
          <w:szCs w:val="22"/>
        </w:rPr>
        <w:t>Agenda Item:</w:t>
      </w:r>
      <w:bookmarkStart w:id="2" w:name="Source"/>
      <w:bookmarkEnd w:id="2"/>
      <w:r w:rsidRPr="00CF4E28">
        <w:rPr>
          <w:rFonts w:cs="Arial"/>
          <w:sz w:val="22"/>
          <w:szCs w:val="22"/>
        </w:rPr>
        <w:tab/>
      </w:r>
      <w:r w:rsidR="009E6E83" w:rsidRPr="00CF4E28">
        <w:rPr>
          <w:rFonts w:cs="Arial"/>
          <w:sz w:val="22"/>
          <w:szCs w:val="22"/>
        </w:rPr>
        <w:t>8.4.3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CF4E28">
        <w:rPr>
          <w:rFonts w:cs="Arial"/>
          <w:sz w:val="22"/>
          <w:szCs w:val="22"/>
        </w:rPr>
        <w:t>Document for:</w:t>
      </w:r>
      <w:r w:rsidRPr="00CF4E28">
        <w:rPr>
          <w:rFonts w:cs="Arial"/>
          <w:sz w:val="22"/>
          <w:szCs w:val="22"/>
        </w:rPr>
        <w:tab/>
      </w:r>
      <w:bookmarkStart w:id="3" w:name="DocumentFor"/>
      <w:bookmarkEnd w:id="3"/>
      <w:r w:rsidRPr="00CF4E28">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1A0C6ADB" w14:textId="77777777" w:rsidR="00E73B47" w:rsidRPr="00886B23" w:rsidRDefault="00E73B47" w:rsidP="00987E23">
      <w:pPr>
        <w:numPr>
          <w:ilvl w:val="1"/>
          <w:numId w:val="9"/>
        </w:numPr>
        <w:tabs>
          <w:tab w:val="left" w:pos="1440"/>
        </w:tabs>
        <w:overflowPunct w:val="0"/>
        <w:autoSpaceDE w:val="0"/>
        <w:autoSpaceDN w:val="0"/>
        <w:adjustRightInd w:val="0"/>
        <w:spacing w:beforeLines="5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343352CE" w14:textId="1CE1242E" w:rsidR="00C24E42" w:rsidRDefault="00C24E42" w:rsidP="000E7EE1">
      <w:pPr>
        <w:pStyle w:val="Heading2"/>
        <w:rPr>
          <w:sz w:val="32"/>
          <w:szCs w:val="32"/>
        </w:rPr>
      </w:pPr>
      <w:r>
        <w:rPr>
          <w:sz w:val="32"/>
          <w:szCs w:val="32"/>
        </w:rPr>
        <w:t>2.0 RAN4 supported cases</w:t>
      </w:r>
    </w:p>
    <w:p w14:paraId="33346DA1" w14:textId="62178CED" w:rsidR="00C24E42" w:rsidRPr="00C24E42" w:rsidRDefault="001016BE" w:rsidP="00C24E42">
      <w:pPr>
        <w:pStyle w:val="BodyText"/>
        <w:rPr>
          <w:lang w:eastAsia="zh-CN"/>
        </w:rPr>
      </w:pPr>
      <w:r>
        <w:rPr>
          <w:lang w:eastAsia="zh-CN"/>
        </w:rPr>
        <w:t>RAN4 agreed to support the following cases for measurement offloading to LP-WUS.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24E42" w:rsidRPr="00E02188" w14:paraId="09BC4C10"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40F3185F"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RRM measurement case index</w:t>
            </w:r>
          </w:p>
        </w:tc>
        <w:tc>
          <w:tcPr>
            <w:tcW w:w="1559" w:type="dxa"/>
            <w:tcBorders>
              <w:top w:val="single" w:sz="4" w:space="0" w:color="auto"/>
              <w:left w:val="single" w:sz="4" w:space="0" w:color="auto"/>
              <w:bottom w:val="single" w:sz="4" w:space="0" w:color="auto"/>
              <w:right w:val="single" w:sz="4" w:space="0" w:color="auto"/>
            </w:tcBorders>
            <w:hideMark/>
          </w:tcPr>
          <w:p w14:paraId="48FACBA7"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MR serving cell measurement</w:t>
            </w:r>
          </w:p>
        </w:tc>
        <w:tc>
          <w:tcPr>
            <w:tcW w:w="1843" w:type="dxa"/>
            <w:tcBorders>
              <w:top w:val="single" w:sz="4" w:space="0" w:color="auto"/>
              <w:left w:val="single" w:sz="4" w:space="0" w:color="auto"/>
              <w:bottom w:val="single" w:sz="4" w:space="0" w:color="auto"/>
              <w:right w:val="single" w:sz="4" w:space="0" w:color="auto"/>
            </w:tcBorders>
            <w:hideMark/>
          </w:tcPr>
          <w:p w14:paraId="5863A906"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MR neighboring cell measurement</w:t>
            </w:r>
          </w:p>
        </w:tc>
        <w:tc>
          <w:tcPr>
            <w:tcW w:w="1850" w:type="dxa"/>
            <w:tcBorders>
              <w:top w:val="single" w:sz="4" w:space="0" w:color="auto"/>
              <w:left w:val="single" w:sz="4" w:space="0" w:color="auto"/>
              <w:bottom w:val="single" w:sz="4" w:space="0" w:color="auto"/>
              <w:right w:val="single" w:sz="4" w:space="0" w:color="auto"/>
            </w:tcBorders>
            <w:hideMark/>
          </w:tcPr>
          <w:p w14:paraId="02581F7A"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LR measurement</w:t>
            </w:r>
          </w:p>
        </w:tc>
      </w:tr>
      <w:tr w:rsidR="00C24E42" w:rsidRPr="00E02188" w14:paraId="59FF9BC3"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17BEB2E5"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#1 Fully offloading case</w:t>
            </w:r>
          </w:p>
        </w:tc>
        <w:tc>
          <w:tcPr>
            <w:tcW w:w="1559" w:type="dxa"/>
            <w:tcBorders>
              <w:top w:val="single" w:sz="4" w:space="0" w:color="auto"/>
              <w:left w:val="single" w:sz="4" w:space="0" w:color="auto"/>
              <w:bottom w:val="single" w:sz="4" w:space="0" w:color="auto"/>
              <w:right w:val="single" w:sz="4" w:space="0" w:color="auto"/>
            </w:tcBorders>
            <w:hideMark/>
          </w:tcPr>
          <w:p w14:paraId="09E1C4B1"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 xml:space="preserve">Off </w:t>
            </w:r>
          </w:p>
        </w:tc>
        <w:tc>
          <w:tcPr>
            <w:tcW w:w="1843" w:type="dxa"/>
            <w:tcBorders>
              <w:top w:val="single" w:sz="4" w:space="0" w:color="auto"/>
              <w:left w:val="single" w:sz="4" w:space="0" w:color="auto"/>
              <w:bottom w:val="single" w:sz="4" w:space="0" w:color="auto"/>
              <w:right w:val="single" w:sz="4" w:space="0" w:color="auto"/>
            </w:tcBorders>
            <w:hideMark/>
          </w:tcPr>
          <w:p w14:paraId="354365C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Off: FFS the condition and the details</w:t>
            </w:r>
          </w:p>
        </w:tc>
        <w:tc>
          <w:tcPr>
            <w:tcW w:w="1850" w:type="dxa"/>
            <w:tcBorders>
              <w:top w:val="single" w:sz="4" w:space="0" w:color="auto"/>
              <w:left w:val="single" w:sz="4" w:space="0" w:color="auto"/>
              <w:bottom w:val="single" w:sz="4" w:space="0" w:color="auto"/>
              <w:right w:val="single" w:sz="4" w:space="0" w:color="auto"/>
            </w:tcBorders>
            <w:hideMark/>
          </w:tcPr>
          <w:p w14:paraId="75A51AB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w:t>
            </w:r>
          </w:p>
        </w:tc>
      </w:tr>
      <w:tr w:rsidR="00C24E42" w:rsidRPr="00E02188" w14:paraId="59C46A79"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3E077B01"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#3 Relaxed case b</w:t>
            </w:r>
          </w:p>
        </w:tc>
        <w:tc>
          <w:tcPr>
            <w:tcW w:w="1559" w:type="dxa"/>
            <w:tcBorders>
              <w:top w:val="single" w:sz="4" w:space="0" w:color="auto"/>
              <w:left w:val="single" w:sz="4" w:space="0" w:color="auto"/>
              <w:bottom w:val="single" w:sz="4" w:space="0" w:color="auto"/>
              <w:right w:val="single" w:sz="4" w:space="0" w:color="auto"/>
            </w:tcBorders>
            <w:hideMark/>
          </w:tcPr>
          <w:p w14:paraId="4006B62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 with relaxation measurement</w:t>
            </w:r>
          </w:p>
        </w:tc>
        <w:tc>
          <w:tcPr>
            <w:tcW w:w="1843" w:type="dxa"/>
            <w:tcBorders>
              <w:top w:val="single" w:sz="4" w:space="0" w:color="auto"/>
              <w:left w:val="single" w:sz="4" w:space="0" w:color="auto"/>
              <w:bottom w:val="single" w:sz="4" w:space="0" w:color="auto"/>
              <w:right w:val="single" w:sz="4" w:space="0" w:color="auto"/>
            </w:tcBorders>
            <w:hideMark/>
          </w:tcPr>
          <w:p w14:paraId="5C878389"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 with relaxation measurement</w:t>
            </w:r>
          </w:p>
        </w:tc>
        <w:tc>
          <w:tcPr>
            <w:tcW w:w="1850" w:type="dxa"/>
            <w:tcBorders>
              <w:top w:val="single" w:sz="4" w:space="0" w:color="auto"/>
              <w:left w:val="single" w:sz="4" w:space="0" w:color="auto"/>
              <w:bottom w:val="single" w:sz="4" w:space="0" w:color="auto"/>
              <w:right w:val="single" w:sz="4" w:space="0" w:color="auto"/>
            </w:tcBorders>
            <w:hideMark/>
          </w:tcPr>
          <w:p w14:paraId="55CDF888"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w:t>
            </w:r>
          </w:p>
        </w:tc>
      </w:tr>
    </w:tbl>
    <w:p w14:paraId="1DD2F44E" w14:textId="1298BBFB" w:rsidR="00C24E42" w:rsidRDefault="005B4F21" w:rsidP="00C24E42">
      <w:pPr>
        <w:pStyle w:val="BodyText"/>
        <w:rPr>
          <w:lang w:eastAsia="zh-CN"/>
        </w:rPr>
      </w:pPr>
      <w:r>
        <w:rPr>
          <w:lang w:eastAsia="zh-CN"/>
        </w:rPr>
        <w:t>In case #1, serving cell is fully offloaded to LR</w:t>
      </w:r>
    </w:p>
    <w:p w14:paraId="0BCF8608" w14:textId="1D5E0BA9" w:rsidR="005B4F21" w:rsidRDefault="005B4F21" w:rsidP="00C24E42">
      <w:pPr>
        <w:pStyle w:val="BodyText"/>
        <w:rPr>
          <w:lang w:eastAsia="zh-CN"/>
        </w:rPr>
      </w:pPr>
      <w:r>
        <w:rPr>
          <w:lang w:eastAsia="zh-CN"/>
        </w:rPr>
        <w:t>In case #3, serving cell can be measured by MR and LR</w:t>
      </w:r>
      <w:r w:rsidR="004010BA">
        <w:rPr>
          <w:lang w:eastAsia="zh-CN"/>
        </w:rPr>
        <w:t xml:space="preserve">, but </w:t>
      </w:r>
      <w:r w:rsidR="00E63960">
        <w:rPr>
          <w:lang w:eastAsia="zh-CN"/>
        </w:rPr>
        <w:t>combined measurement results from both LR and MR are not supported.</w:t>
      </w:r>
      <w:r w:rsidR="006D7E19">
        <w:rPr>
          <w:lang w:eastAsia="zh-CN"/>
        </w:rPr>
        <w:t xml:space="preserve"> The scenario can be shown in the following Figure</w:t>
      </w:r>
      <w:r w:rsidR="00C71F27">
        <w:rPr>
          <w:lang w:eastAsia="zh-CN"/>
        </w:rPr>
        <w:t xml:space="preserve"> 1</w:t>
      </w:r>
      <w:r w:rsidR="006D7E19">
        <w:rPr>
          <w:lang w:eastAsia="zh-CN"/>
        </w:rPr>
        <w:t>.</w:t>
      </w:r>
    </w:p>
    <w:p w14:paraId="191E693A" w14:textId="19D7530E" w:rsidR="007776BE" w:rsidRDefault="007373AA" w:rsidP="007776BE">
      <w:pPr>
        <w:pStyle w:val="BodyText"/>
        <w:jc w:val="center"/>
        <w:rPr>
          <w:lang w:eastAsia="zh-CN"/>
        </w:rPr>
      </w:pPr>
      <w:r>
        <w:rPr>
          <w:noProof/>
          <w:lang w:eastAsia="zh-CN"/>
        </w:rPr>
        <w:drawing>
          <wp:inline distT="0" distB="0" distL="0" distR="0" wp14:anchorId="035BE0EE" wp14:editId="68ECC740">
            <wp:extent cx="2766060" cy="2576711"/>
            <wp:effectExtent l="0" t="0" r="0" b="0"/>
            <wp:docPr id="9136621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763" cy="2584819"/>
                    </a:xfrm>
                    <a:prstGeom prst="rect">
                      <a:avLst/>
                    </a:prstGeom>
                    <a:noFill/>
                  </pic:spPr>
                </pic:pic>
              </a:graphicData>
            </a:graphic>
          </wp:inline>
        </w:drawing>
      </w:r>
    </w:p>
    <w:p w14:paraId="5DB0C235" w14:textId="4986A1A7" w:rsidR="00D728F7" w:rsidRPr="00C24E42" w:rsidRDefault="00D728F7" w:rsidP="007776BE">
      <w:pPr>
        <w:pStyle w:val="BodyText"/>
        <w:jc w:val="center"/>
        <w:rPr>
          <w:lang w:eastAsia="zh-CN"/>
        </w:rPr>
      </w:pPr>
      <w:r>
        <w:rPr>
          <w:lang w:eastAsia="zh-CN"/>
        </w:rPr>
        <w:t>Figure 1</w:t>
      </w:r>
    </w:p>
    <w:p w14:paraId="64D591BA" w14:textId="231F2593" w:rsidR="009E5FAC" w:rsidRDefault="008B7599" w:rsidP="009E5FAC">
      <w:pPr>
        <w:pStyle w:val="BodyText"/>
        <w:rPr>
          <w:lang w:eastAsia="zh-CN"/>
        </w:rPr>
      </w:pPr>
      <w:r w:rsidRPr="00F60AFC">
        <w:rPr>
          <w:sz w:val="32"/>
          <w:szCs w:val="32"/>
        </w:rPr>
        <w:t xml:space="preserve">2.1 </w:t>
      </w:r>
      <w:r w:rsidR="009E6913">
        <w:rPr>
          <w:sz w:val="32"/>
          <w:szCs w:val="32"/>
        </w:rPr>
        <w:t xml:space="preserve">Exit conditions </w:t>
      </w:r>
    </w:p>
    <w:p w14:paraId="17AEA5F7" w14:textId="50A03EF2" w:rsidR="009E5FAC" w:rsidRPr="00A73B6C" w:rsidRDefault="009E5FAC" w:rsidP="009E5FAC">
      <w:pPr>
        <w:pStyle w:val="BodyText"/>
        <w:rPr>
          <w:lang w:eastAsia="zh-CN"/>
        </w:rPr>
      </w:pPr>
      <w:r>
        <w:rPr>
          <w:lang w:eastAsia="zh-CN"/>
        </w:rPr>
        <w:lastRenderedPageBreak/>
        <w:t>In RAN2 #128 meeting, there is FFS on exist condition as following.</w:t>
      </w:r>
    </w:p>
    <w:p w14:paraId="0E6C9859" w14:textId="77777777" w:rsidR="009E5FAC" w:rsidRPr="00A73B6C" w:rsidRDefault="009E5FAC" w:rsidP="009E5FAC">
      <w:pPr>
        <w:pStyle w:val="Agreement"/>
        <w:tabs>
          <w:tab w:val="clear" w:pos="810"/>
          <w:tab w:val="left" w:pos="1619"/>
        </w:tabs>
        <w:ind w:left="1619"/>
        <w:rPr>
          <w:bCs/>
          <w:lang w:val="en-US" w:eastAsia="zh-CN"/>
        </w:rPr>
      </w:pPr>
      <w:r w:rsidRPr="00A73B6C">
        <w:rPr>
          <w:bCs/>
          <w:lang w:val="en-US" w:eastAsia="zh-CN"/>
        </w:rPr>
        <w:t>FFS on exit condition for serving cell RRM relaxation, e.g., whether a separate exit condition other than ‘not fulfilling the entry condition’ is needed, or whether exit condition include MR and/or LR-based measurements</w:t>
      </w:r>
    </w:p>
    <w:p w14:paraId="4FA04D68" w14:textId="2497E2B8" w:rsidR="00BB4567" w:rsidRPr="00DA422F" w:rsidRDefault="00076D78" w:rsidP="00BB4567">
      <w:pPr>
        <w:pStyle w:val="BodyText"/>
        <w:rPr>
          <w:rFonts w:eastAsiaTheme="minorEastAsia"/>
          <w:lang w:eastAsia="zh-CN"/>
        </w:rPr>
      </w:pPr>
      <w:r>
        <w:rPr>
          <w:lang w:val="en-GB" w:eastAsia="zh-CN"/>
        </w:rPr>
        <w:t xml:space="preserve">If RRM relaxation exit shares the same condition with entry, then there could be a </w:t>
      </w:r>
      <w:r w:rsidR="0073318C">
        <w:rPr>
          <w:lang w:val="en-GB" w:eastAsia="zh-CN"/>
        </w:rPr>
        <w:t xml:space="preserve">ping-pong switching between </w:t>
      </w:r>
      <w:r w:rsidR="004E59BD">
        <w:rPr>
          <w:lang w:val="en-GB" w:eastAsia="zh-CN"/>
        </w:rPr>
        <w:t xml:space="preserve">entry and exit. To avoid this ping-pong issue, it is preferred that </w:t>
      </w:r>
      <w:r w:rsidR="004E59BD" w:rsidRPr="00DD14B5">
        <w:rPr>
          <w:szCs w:val="20"/>
        </w:rPr>
        <w:t xml:space="preserve">a separate </w:t>
      </w:r>
      <w:r w:rsidR="004E59BD" w:rsidRPr="000D069F">
        <w:rPr>
          <w:rFonts w:eastAsia="SimSun"/>
          <w:szCs w:val="20"/>
          <w:lang w:eastAsia="zh-CN"/>
        </w:rPr>
        <w:t>threshold</w:t>
      </w:r>
      <w:r w:rsidR="004E59BD" w:rsidRPr="00DD14B5">
        <w:rPr>
          <w:szCs w:val="20"/>
        </w:rPr>
        <w:t xml:space="preserve"> or a hysteresis to the entry </w:t>
      </w:r>
      <w:r w:rsidR="004E59BD" w:rsidRPr="000D069F">
        <w:rPr>
          <w:rFonts w:eastAsia="SimSun"/>
          <w:szCs w:val="20"/>
          <w:lang w:eastAsia="zh-CN"/>
        </w:rPr>
        <w:t>threshold</w:t>
      </w:r>
      <w:r w:rsidR="004E59BD" w:rsidRPr="00DD14B5">
        <w:rPr>
          <w:szCs w:val="20"/>
        </w:rPr>
        <w:t xml:space="preserve"> can be introduced for </w:t>
      </w:r>
      <w:r w:rsidR="004E59BD" w:rsidRPr="000D069F">
        <w:rPr>
          <w:rFonts w:eastAsia="SimSun"/>
          <w:szCs w:val="20"/>
          <w:lang w:eastAsia="zh-CN"/>
        </w:rPr>
        <w:t>RRX relaxation</w:t>
      </w:r>
      <w:r w:rsidR="004E59BD" w:rsidRPr="00DD14B5">
        <w:rPr>
          <w:szCs w:val="20"/>
        </w:rPr>
        <w:t xml:space="preserve"> and offloading exit condition.</w:t>
      </w:r>
    </w:p>
    <w:p w14:paraId="7AC47368" w14:textId="70466457" w:rsidR="00325418" w:rsidRPr="00A73B6C" w:rsidRDefault="00BB4567" w:rsidP="00A73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eastAsia="en-US"/>
        </w:rPr>
      </w:pPr>
      <w:r w:rsidRPr="00A73B6C">
        <w:rPr>
          <w:rFonts w:eastAsia="MS Mincho"/>
          <w:szCs w:val="20"/>
          <w:lang w:eastAsia="en-US"/>
        </w:rPr>
        <w:t>To avoid ping-pong switching, a separate threshold or a hysteresis to the entry threshold can be introduced for RRX relaxation and offloading exit condition.</w:t>
      </w:r>
      <w:r w:rsidRPr="00325418">
        <w:rPr>
          <w:rFonts w:eastAsia="MS Mincho"/>
          <w:szCs w:val="20"/>
        </w:rPr>
        <w:t xml:space="preserve"> </w:t>
      </w:r>
    </w:p>
    <w:p w14:paraId="4D3B15E9" w14:textId="61296FCF" w:rsidR="005A409F" w:rsidRDefault="00D0559E" w:rsidP="007F233F">
      <w:pPr>
        <w:pStyle w:val="BodyText"/>
        <w:rPr>
          <w:lang w:eastAsia="zh-CN"/>
        </w:rPr>
      </w:pPr>
      <w:r>
        <w:rPr>
          <w:lang w:eastAsia="zh-CN"/>
        </w:rPr>
        <w:t>For RRM relaxation mode, one open issue is whether both MR and LR threshold to be configured to the UE.</w:t>
      </w:r>
      <w:r w:rsidR="00B454F2">
        <w:rPr>
          <w:lang w:eastAsia="zh-CN"/>
        </w:rPr>
        <w:t xml:space="preserve"> Network can configure both of MR and LR threshold as RRM relaxation mode exit condition, and when either MR or LR measurement is below the corresponding threshold, UE should exit from RRM relaxation mode.</w:t>
      </w:r>
    </w:p>
    <w:p w14:paraId="3BB45E25" w14:textId="2E59A2EC" w:rsidR="0047310F" w:rsidRPr="00A73B6C" w:rsidRDefault="0047310F" w:rsidP="00A73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eastAsia="en-US"/>
        </w:rPr>
      </w:pPr>
      <w:r>
        <w:t>Network can configure both of MR and LR threshold as RRM relaxation mode exit condition</w:t>
      </w:r>
      <w:r>
        <w:rPr>
          <w:rFonts w:eastAsia="MS Mincho"/>
          <w:szCs w:val="20"/>
          <w:lang w:eastAsia="en-US"/>
        </w:rPr>
        <w:t>.</w:t>
      </w:r>
    </w:p>
    <w:p w14:paraId="07EB0AF7" w14:textId="77777777" w:rsidR="00AB7554" w:rsidRDefault="00AB7554" w:rsidP="00AB7554">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sidRPr="000D069F">
        <w:rPr>
          <w:rFonts w:eastAsia="MS Mincho"/>
          <w:szCs w:val="20"/>
          <w:lang w:eastAsia="en-US"/>
        </w:rPr>
        <w:t>The condition for leaving</w:t>
      </w:r>
      <w:r>
        <w:rPr>
          <w:rFonts w:eastAsia="MS Mincho"/>
          <w:szCs w:val="20"/>
          <w:lang w:eastAsia="en-US"/>
        </w:rPr>
        <w:t xml:space="preserve"> RRM relaxation mode</w:t>
      </w:r>
      <w:r w:rsidRPr="000D069F">
        <w:rPr>
          <w:rFonts w:eastAsia="MS Mincho"/>
          <w:szCs w:val="20"/>
          <w:lang w:eastAsia="en-US"/>
        </w:rPr>
        <w:t>: when any of LR or MR measurement is below a threshold.</w:t>
      </w:r>
    </w:p>
    <w:p w14:paraId="4DC30BBF" w14:textId="7B843A38" w:rsidR="00707030" w:rsidRDefault="00707030" w:rsidP="00707030">
      <w:pPr>
        <w:pStyle w:val="Heading2"/>
        <w:rPr>
          <w:sz w:val="32"/>
          <w:szCs w:val="32"/>
        </w:rPr>
      </w:pPr>
      <w:r w:rsidRPr="00F60AFC">
        <w:rPr>
          <w:sz w:val="32"/>
          <w:szCs w:val="32"/>
        </w:rPr>
        <w:t>2.</w:t>
      </w:r>
      <w:r>
        <w:rPr>
          <w:rFonts w:eastAsiaTheme="minorEastAsia" w:hint="eastAsia"/>
          <w:sz w:val="32"/>
          <w:szCs w:val="32"/>
        </w:rPr>
        <w:t>3</w:t>
      </w:r>
      <w:r w:rsidRPr="00F60AFC">
        <w:rPr>
          <w:sz w:val="32"/>
          <w:szCs w:val="32"/>
        </w:rPr>
        <w:t xml:space="preserve"> </w:t>
      </w:r>
      <w:r>
        <w:rPr>
          <w:sz w:val="32"/>
          <w:szCs w:val="32"/>
        </w:rPr>
        <w:t>Measurement quantities for offloading evaluation</w:t>
      </w:r>
    </w:p>
    <w:p w14:paraId="569ACB3E" w14:textId="2DEF5490" w:rsidR="00710459" w:rsidRDefault="00CC6B12" w:rsidP="00710459">
      <w:pPr>
        <w:pStyle w:val="BodyText"/>
        <w:rPr>
          <w:lang w:eastAsia="zh-CN"/>
        </w:rPr>
      </w:pPr>
      <w:r>
        <w:rPr>
          <w:lang w:eastAsia="zh-CN"/>
        </w:rPr>
        <w:t>During running CR discussion, there are some FFS issue to be discussed.</w:t>
      </w:r>
    </w:p>
    <w:p w14:paraId="7D8A37F7" w14:textId="77777777" w:rsidR="00066FF0" w:rsidRPr="00066FF0" w:rsidRDefault="00066FF0" w:rsidP="00A73B6C">
      <w:pPr>
        <w:pStyle w:val="BodyText"/>
        <w:pBdr>
          <w:top w:val="single" w:sz="4" w:space="1" w:color="auto"/>
          <w:left w:val="single" w:sz="4" w:space="4" w:color="auto"/>
          <w:bottom w:val="single" w:sz="4" w:space="1" w:color="auto"/>
          <w:right w:val="single" w:sz="4" w:space="4" w:color="auto"/>
        </w:pBdr>
        <w:rPr>
          <w:lang w:eastAsia="zh-CN"/>
        </w:rPr>
      </w:pPr>
      <w:r w:rsidRPr="00A73B6C">
        <w:rPr>
          <w:highlight w:val="yellow"/>
          <w:lang w:eastAsia="zh-CN"/>
        </w:rPr>
        <w:t>Editor’s NOTE: FFS for the metrics of serving cell RRM relaxation (i.e. RSRP and/or RSRQ).</w:t>
      </w:r>
    </w:p>
    <w:p w14:paraId="3A91F2DF" w14:textId="77777777" w:rsidR="00066FF0" w:rsidRPr="00A73B6C" w:rsidRDefault="00066FF0" w:rsidP="00A73B6C">
      <w:pPr>
        <w:pStyle w:val="BodyText"/>
        <w:pBdr>
          <w:top w:val="single" w:sz="4" w:space="1" w:color="auto"/>
          <w:left w:val="single" w:sz="4" w:space="4" w:color="auto"/>
          <w:bottom w:val="single" w:sz="4" w:space="1" w:color="auto"/>
          <w:right w:val="single" w:sz="4" w:space="4" w:color="auto"/>
        </w:pBdr>
        <w:rPr>
          <w:highlight w:val="yellow"/>
          <w:lang w:eastAsia="zh-CN"/>
        </w:rPr>
      </w:pPr>
      <w:r w:rsidRPr="00A73B6C">
        <w:rPr>
          <w:highlight w:val="yellow"/>
          <w:lang w:eastAsia="zh-CN"/>
        </w:rPr>
        <w:t>Editor’s NOTE: FFS serving cell quality by MR is existing Srxlev/ Squal or Qrxlevmeas/ Qqualmeas (i.e. measured value).</w:t>
      </w:r>
    </w:p>
    <w:p w14:paraId="0C1F1D79" w14:textId="77777777" w:rsidR="00066FF0" w:rsidRPr="00066FF0" w:rsidRDefault="00066FF0" w:rsidP="00A73B6C">
      <w:pPr>
        <w:pStyle w:val="BodyText"/>
        <w:pBdr>
          <w:top w:val="single" w:sz="4" w:space="1" w:color="auto"/>
          <w:left w:val="single" w:sz="4" w:space="4" w:color="auto"/>
          <w:bottom w:val="single" w:sz="4" w:space="1" w:color="auto"/>
          <w:right w:val="single" w:sz="4" w:space="4" w:color="auto"/>
        </w:pBdr>
        <w:rPr>
          <w:lang w:eastAsia="zh-CN"/>
        </w:rPr>
      </w:pPr>
      <w:r w:rsidRPr="00A73B6C">
        <w:rPr>
          <w:highlight w:val="yellow"/>
          <w:lang w:eastAsia="zh-CN"/>
        </w:rPr>
        <w:t>Editor’s NOTE: FFS serving cell quality by LR is measured value.</w:t>
      </w:r>
    </w:p>
    <w:p w14:paraId="20BA50DF" w14:textId="77777777" w:rsidR="00066FF0" w:rsidRPr="00066FF0" w:rsidRDefault="00066FF0" w:rsidP="00A73B6C">
      <w:pPr>
        <w:pStyle w:val="BodyText"/>
        <w:pBdr>
          <w:top w:val="single" w:sz="4" w:space="1" w:color="auto"/>
          <w:left w:val="single" w:sz="4" w:space="4" w:color="auto"/>
          <w:bottom w:val="single" w:sz="4" w:space="1" w:color="auto"/>
          <w:right w:val="single" w:sz="4" w:space="4" w:color="auto"/>
        </w:pBdr>
        <w:rPr>
          <w:lang w:eastAsia="zh-CN"/>
        </w:rPr>
      </w:pPr>
      <w:r w:rsidRPr="00066FF0">
        <w:rPr>
          <w:lang w:eastAsia="zh-CN"/>
        </w:rPr>
        <w:t>Editor’s NOTE: FFS on exit condition for serving cell RRM relaxation, e.g., whether a separate exit condition other than ‘not fulfilling the entry condition’ is needed, or whether exit condition include MR and/or LR-based measurements.</w:t>
      </w:r>
    </w:p>
    <w:p w14:paraId="26BD5168" w14:textId="77777777" w:rsidR="00066FF0" w:rsidRPr="00066FF0" w:rsidRDefault="00066FF0" w:rsidP="00A73B6C">
      <w:pPr>
        <w:pStyle w:val="BodyText"/>
        <w:pBdr>
          <w:top w:val="single" w:sz="4" w:space="1" w:color="auto"/>
          <w:left w:val="single" w:sz="4" w:space="4" w:color="auto"/>
          <w:bottom w:val="single" w:sz="4" w:space="1" w:color="auto"/>
          <w:right w:val="single" w:sz="4" w:space="4" w:color="auto"/>
        </w:pBdr>
        <w:rPr>
          <w:lang w:eastAsia="zh-CN"/>
        </w:rPr>
      </w:pPr>
      <w:r w:rsidRPr="00066FF0">
        <w:rPr>
          <w:lang w:eastAsia="zh-CN"/>
        </w:rPr>
        <w:t>Editor’s NOTE: FFS if the entry condition for serving cell RRM measurement relaxation is the same as neighbour cell RRM measurement relaxation.</w:t>
      </w:r>
    </w:p>
    <w:p w14:paraId="700318C9" w14:textId="4D426B03" w:rsidR="00707030" w:rsidRDefault="00066FF0" w:rsidP="00A73B6C">
      <w:pPr>
        <w:pStyle w:val="BodyText"/>
        <w:rPr>
          <w:szCs w:val="20"/>
        </w:rPr>
      </w:pPr>
      <w:r>
        <w:rPr>
          <w:lang w:eastAsia="zh-CN"/>
        </w:rPr>
        <w:t xml:space="preserve">Similar with LP-WUS monitoring condition, RSRP should be supported, and RSRQ can be optionally </w:t>
      </w:r>
      <w:r w:rsidR="00B55D10">
        <w:rPr>
          <w:lang w:eastAsia="zh-CN"/>
        </w:rPr>
        <w:t>configured</w:t>
      </w:r>
      <w:r>
        <w:rPr>
          <w:lang w:eastAsia="zh-CN"/>
        </w:rPr>
        <w:t>.</w:t>
      </w:r>
    </w:p>
    <w:p w14:paraId="2142E2B5" w14:textId="77777777" w:rsidR="00707030" w:rsidRDefault="00707030" w:rsidP="00707030">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MR measurement quantities for RRM relaxation and offloading evaluation are RSRP, and RSRQ (optional).</w:t>
      </w:r>
    </w:p>
    <w:p w14:paraId="57DB4B51" w14:textId="34F92E0C" w:rsidR="00737E3C" w:rsidRDefault="00E450E7" w:rsidP="00A73B6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For the serving cell quality by MR, in order to have aligned UE behavior for LP-WUS and legacy serving cell evaluation, it is proposed to use existing </w:t>
      </w:r>
      <w:r w:rsidRPr="00066FF0">
        <w:rPr>
          <w:rFonts w:eastAsia="MS Mincho"/>
        </w:rPr>
        <w:t>Srxlev/Squal</w:t>
      </w:r>
      <w:r w:rsidR="00190265">
        <w:rPr>
          <w:rFonts w:eastAsia="MS Mincho"/>
        </w:rPr>
        <w:t xml:space="preserve"> as MR measurement quantities.</w:t>
      </w:r>
    </w:p>
    <w:p w14:paraId="67736942" w14:textId="77777777" w:rsidR="00D56EBB" w:rsidRPr="00A73B6C" w:rsidRDefault="00D56EBB" w:rsidP="00D56EBB">
      <w:pPr>
        <w:pStyle w:val="ListParagraph"/>
        <w:keepLines/>
        <w:numPr>
          <w:ilvl w:val="0"/>
          <w:numId w:val="19"/>
        </w:numPr>
        <w:rPr>
          <w:rFonts w:eastAsia="SimSun"/>
          <w:szCs w:val="20"/>
          <w:lang w:eastAsia="zh-CN"/>
        </w:rPr>
      </w:pPr>
      <w:r w:rsidRPr="00A73B6C">
        <w:rPr>
          <w:rFonts w:eastAsia="SimSun"/>
          <w:szCs w:val="20"/>
          <w:lang w:eastAsia="zh-CN"/>
        </w:rPr>
        <w:t>Use existing Srxlev/Squal for MR measurement based entry/exit condition evaluation.</w:t>
      </w:r>
    </w:p>
    <w:p w14:paraId="6A0E1864" w14:textId="5768BD22" w:rsidR="00495FD3" w:rsidRDefault="00354251" w:rsidP="00A73B6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szCs w:val="20"/>
        </w:rPr>
        <w:t>For LR serving cell quality</w:t>
      </w:r>
      <w:r>
        <w:rPr>
          <w:rFonts w:eastAsia="MS Mincho"/>
        </w:rPr>
        <w:t>,</w:t>
      </w:r>
      <w:r w:rsidR="000864DF">
        <w:rPr>
          <w:rFonts w:eastAsiaTheme="minorEastAsia" w:hint="eastAsia"/>
        </w:rPr>
        <w:t xml:space="preserve"> </w:t>
      </w:r>
      <w:r w:rsidR="00A3767B">
        <w:rPr>
          <w:rFonts w:eastAsiaTheme="minorEastAsia" w:hint="eastAsia"/>
        </w:rPr>
        <w:t xml:space="preserve">similarly, </w:t>
      </w:r>
      <w:r w:rsidR="000864DF">
        <w:rPr>
          <w:rFonts w:eastAsiaTheme="minorEastAsia" w:hint="eastAsia"/>
        </w:rPr>
        <w:t>in order to obtain stable measurement results</w:t>
      </w:r>
      <w:r>
        <w:rPr>
          <w:rFonts w:eastAsia="MS Mincho"/>
        </w:rPr>
        <w:t xml:space="preserve"> then LR should also use </w:t>
      </w:r>
      <w:r w:rsidR="004328C7" w:rsidRPr="00A73B6C">
        <w:rPr>
          <w:rFonts w:eastAsia="MS Mincho"/>
        </w:rPr>
        <w:t>S</w:t>
      </w:r>
      <w:r w:rsidR="004328C7">
        <w:rPr>
          <w:rFonts w:eastAsiaTheme="minorEastAsia" w:hint="eastAsia"/>
        </w:rPr>
        <w:t xml:space="preserve"> value </w:t>
      </w:r>
      <w:r>
        <w:rPr>
          <w:rFonts w:eastAsia="MS Mincho"/>
        </w:rPr>
        <w:t xml:space="preserve">instead of using </w:t>
      </w:r>
      <w:r w:rsidR="00785D15">
        <w:rPr>
          <w:rFonts w:eastAsia="MS Mincho"/>
        </w:rPr>
        <w:t>measured value.</w:t>
      </w:r>
      <w:r w:rsidR="007423E0">
        <w:rPr>
          <w:rFonts w:eastAsiaTheme="minorEastAsia" w:hint="eastAsia"/>
        </w:rPr>
        <w:t xml:space="preserve"> </w:t>
      </w:r>
      <w:r w:rsidR="007423E0">
        <w:rPr>
          <w:rFonts w:eastAsiaTheme="minorEastAsia"/>
        </w:rPr>
        <w:t>T</w:t>
      </w:r>
      <w:r w:rsidR="007423E0">
        <w:rPr>
          <w:rFonts w:eastAsiaTheme="minorEastAsia" w:hint="eastAsia"/>
        </w:rPr>
        <w:t xml:space="preserve">he following </w:t>
      </w:r>
      <w:r w:rsidR="007423E0">
        <w:rPr>
          <w:rFonts w:eastAsiaTheme="minorEastAsia"/>
        </w:rPr>
        <w:t>formula</w:t>
      </w:r>
      <w:r w:rsidR="007423E0">
        <w:rPr>
          <w:rFonts w:eastAsiaTheme="minorEastAsia" w:hint="eastAsia"/>
        </w:rPr>
        <w:t xml:space="preserve"> can be </w:t>
      </w:r>
      <w:r w:rsidR="0066073B">
        <w:rPr>
          <w:rFonts w:eastAsiaTheme="minorEastAsia" w:hint="eastAsia"/>
        </w:rPr>
        <w:t>taken as baseline</w:t>
      </w:r>
      <w:r w:rsidR="007423E0">
        <w:rPr>
          <w:rFonts w:eastAsiaTheme="minorEastAsia" w:hint="eastAsia"/>
        </w:rPr>
        <w:t xml:space="preserve"> to derive </w:t>
      </w:r>
      <w:r w:rsidR="007423E0" w:rsidRPr="00A73B6C">
        <w:rPr>
          <w:rFonts w:eastAsia="MS Mincho"/>
        </w:rPr>
        <w:t>Srxlev_lp/Squal_lp</w:t>
      </w:r>
      <w:r w:rsidR="0066073B">
        <w:rPr>
          <w:rFonts w:eastAsiaTheme="minorEastAsia" w:hint="eastAsia"/>
        </w:rPr>
        <w:t>:</w:t>
      </w:r>
    </w:p>
    <w:p w14:paraId="75891FC1" w14:textId="04D745CC" w:rsidR="0066073B" w:rsidRPr="00A462B3" w:rsidRDefault="0066073B" w:rsidP="0066073B">
      <w:pPr>
        <w:pStyle w:val="EQ"/>
        <w:jc w:val="center"/>
      </w:pPr>
      <w:r w:rsidRPr="00A73B6C">
        <w:rPr>
          <w:rFonts w:eastAsia="MS Mincho"/>
          <w:lang w:eastAsia="zh-CN"/>
        </w:rPr>
        <w:t>Srxlev_lp</w:t>
      </w:r>
      <w:r w:rsidRPr="00A462B3">
        <w:t xml:space="preserve"> = Q</w:t>
      </w:r>
      <w:r w:rsidRPr="00A462B3">
        <w:rPr>
          <w:vertAlign w:val="subscript"/>
        </w:rPr>
        <w:t>rxlevmeas</w:t>
      </w:r>
      <w:r>
        <w:rPr>
          <w:rFonts w:eastAsiaTheme="minorEastAsia" w:hint="eastAsia"/>
          <w:vertAlign w:val="subscript"/>
          <w:lang w:eastAsia="zh-CN"/>
        </w:rPr>
        <w:t>_LP</w:t>
      </w:r>
      <w:r w:rsidRPr="00A462B3">
        <w:t xml:space="preserve"> – Q</w:t>
      </w:r>
      <w:r w:rsidRPr="00A462B3">
        <w:rPr>
          <w:vertAlign w:val="subscript"/>
        </w:rPr>
        <w:t>rxlevmin</w:t>
      </w:r>
      <w:r>
        <w:rPr>
          <w:rFonts w:eastAsiaTheme="minorEastAsia" w:hint="eastAsia"/>
          <w:vertAlign w:val="subscript"/>
          <w:lang w:eastAsia="zh-CN"/>
        </w:rPr>
        <w:t>_LP</w:t>
      </w:r>
    </w:p>
    <w:p w14:paraId="531F5EEA" w14:textId="519D4EA4" w:rsidR="0066073B" w:rsidRPr="0066073B" w:rsidRDefault="0066073B" w:rsidP="0066073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rFonts w:eastAsiaTheme="minorEastAsia"/>
          <w:szCs w:val="20"/>
        </w:rPr>
      </w:pPr>
      <w:r w:rsidRPr="00A73B6C">
        <w:rPr>
          <w:rFonts w:eastAsia="MS Mincho"/>
        </w:rPr>
        <w:t>Squal_lp</w:t>
      </w:r>
      <w:r w:rsidRPr="00A462B3">
        <w:t xml:space="preserve"> = Q</w:t>
      </w:r>
      <w:r w:rsidRPr="00A462B3">
        <w:rPr>
          <w:vertAlign w:val="subscript"/>
        </w:rPr>
        <w:t>qualmeas</w:t>
      </w:r>
      <w:r>
        <w:rPr>
          <w:rFonts w:eastAsiaTheme="minorEastAsia" w:hint="eastAsia"/>
          <w:vertAlign w:val="subscript"/>
        </w:rPr>
        <w:t>_LP</w:t>
      </w:r>
      <w:r w:rsidRPr="00A462B3">
        <w:t xml:space="preserve"> – Q</w:t>
      </w:r>
      <w:r w:rsidRPr="00A462B3">
        <w:rPr>
          <w:vertAlign w:val="subscript"/>
        </w:rPr>
        <w:t>qualmin</w:t>
      </w:r>
      <w:r>
        <w:rPr>
          <w:rFonts w:eastAsiaTheme="minorEastAsia" w:hint="eastAsia"/>
          <w:vertAlign w:val="subscript"/>
        </w:rPr>
        <w:t>_LP</w:t>
      </w:r>
    </w:p>
    <w:p w14:paraId="43392B2D" w14:textId="12D5E153" w:rsidR="00504201" w:rsidRPr="00577845" w:rsidRDefault="00707030" w:rsidP="00504201">
      <w:pPr>
        <w:pStyle w:val="ListParagraph"/>
        <w:keepLines/>
        <w:numPr>
          <w:ilvl w:val="0"/>
          <w:numId w:val="19"/>
        </w:numPr>
        <w:rPr>
          <w:rFonts w:eastAsia="MS Mincho"/>
          <w:lang w:eastAsia="zh-CN"/>
        </w:rPr>
      </w:pPr>
      <w:r w:rsidRPr="00A73B6C">
        <w:rPr>
          <w:rFonts w:eastAsia="MS Mincho"/>
          <w:lang w:eastAsia="zh-CN"/>
        </w:rPr>
        <w:t>Introduce Srxlev_lp/Squal_lp for LR measurement based entry/exit condition evaluation</w:t>
      </w:r>
      <w:r w:rsidR="00577845">
        <w:rPr>
          <w:rFonts w:eastAsiaTheme="minorEastAsia" w:hint="eastAsia"/>
          <w:lang w:eastAsia="zh-CN"/>
        </w:rPr>
        <w:t xml:space="preserve">, and the following </w:t>
      </w:r>
      <w:r w:rsidR="00577845">
        <w:rPr>
          <w:rFonts w:eastAsiaTheme="minorEastAsia"/>
          <w:lang w:eastAsia="zh-CN"/>
        </w:rPr>
        <w:t>formula</w:t>
      </w:r>
      <w:r w:rsidR="00577845">
        <w:rPr>
          <w:rFonts w:eastAsiaTheme="minorEastAsia" w:hint="eastAsia"/>
          <w:lang w:eastAsia="zh-CN"/>
        </w:rPr>
        <w:t xml:space="preserve"> can be taken as baseline to derive</w:t>
      </w:r>
      <w:r w:rsidR="00577845" w:rsidRPr="00577845">
        <w:rPr>
          <w:rFonts w:eastAsia="MS Mincho"/>
          <w:lang w:eastAsia="zh-CN"/>
        </w:rPr>
        <w:t xml:space="preserve"> </w:t>
      </w:r>
      <w:r w:rsidR="00577845" w:rsidRPr="00A73B6C">
        <w:rPr>
          <w:rFonts w:eastAsia="MS Mincho"/>
          <w:lang w:eastAsia="zh-CN"/>
        </w:rPr>
        <w:t>Srxlev_lp/Squal_lp</w:t>
      </w:r>
      <w:r w:rsidR="002235EE">
        <w:rPr>
          <w:rFonts w:eastAsiaTheme="minorEastAsia" w:hint="eastAsia"/>
          <w:lang w:eastAsia="zh-CN"/>
        </w:rPr>
        <w:t>,</w:t>
      </w:r>
    </w:p>
    <w:p w14:paraId="185CF773" w14:textId="77777777" w:rsidR="00577845" w:rsidRPr="00A462B3" w:rsidRDefault="00577845" w:rsidP="00577845">
      <w:pPr>
        <w:pStyle w:val="EQ"/>
        <w:jc w:val="center"/>
      </w:pPr>
      <w:r w:rsidRPr="00A73B6C">
        <w:rPr>
          <w:rFonts w:eastAsia="MS Mincho"/>
          <w:lang w:eastAsia="zh-CN"/>
        </w:rPr>
        <w:t>Srxlev_lp</w:t>
      </w:r>
      <w:r w:rsidRPr="00A462B3">
        <w:t xml:space="preserve"> = Q</w:t>
      </w:r>
      <w:r w:rsidRPr="00A462B3">
        <w:rPr>
          <w:vertAlign w:val="subscript"/>
        </w:rPr>
        <w:t>rxlevmeas</w:t>
      </w:r>
      <w:r>
        <w:rPr>
          <w:rFonts w:eastAsiaTheme="minorEastAsia" w:hint="eastAsia"/>
          <w:vertAlign w:val="subscript"/>
          <w:lang w:eastAsia="zh-CN"/>
        </w:rPr>
        <w:t>_LP</w:t>
      </w:r>
      <w:r w:rsidRPr="00A462B3">
        <w:t xml:space="preserve"> – Q</w:t>
      </w:r>
      <w:r w:rsidRPr="00A462B3">
        <w:rPr>
          <w:vertAlign w:val="subscript"/>
        </w:rPr>
        <w:t>rxlevmin</w:t>
      </w:r>
      <w:r>
        <w:rPr>
          <w:rFonts w:eastAsiaTheme="minorEastAsia" w:hint="eastAsia"/>
          <w:vertAlign w:val="subscript"/>
          <w:lang w:eastAsia="zh-CN"/>
        </w:rPr>
        <w:t>_LP</w:t>
      </w:r>
    </w:p>
    <w:p w14:paraId="418DB8B7" w14:textId="77777777" w:rsidR="00577845" w:rsidRDefault="00577845" w:rsidP="0057784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rFonts w:eastAsiaTheme="minorEastAsia"/>
          <w:vertAlign w:val="subscript"/>
        </w:rPr>
      </w:pPr>
      <w:r w:rsidRPr="00A73B6C">
        <w:rPr>
          <w:rFonts w:eastAsia="MS Mincho"/>
        </w:rPr>
        <w:t>Squal_lp</w:t>
      </w:r>
      <w:r w:rsidRPr="00A462B3">
        <w:t xml:space="preserve"> = Q</w:t>
      </w:r>
      <w:r w:rsidRPr="00A462B3">
        <w:rPr>
          <w:vertAlign w:val="subscript"/>
        </w:rPr>
        <w:t>qualmeas</w:t>
      </w:r>
      <w:r>
        <w:rPr>
          <w:rFonts w:eastAsiaTheme="minorEastAsia" w:hint="eastAsia"/>
          <w:vertAlign w:val="subscript"/>
        </w:rPr>
        <w:t>_LP</w:t>
      </w:r>
      <w:r w:rsidRPr="00A462B3">
        <w:t xml:space="preserve"> – Q</w:t>
      </w:r>
      <w:r w:rsidRPr="00A462B3">
        <w:rPr>
          <w:vertAlign w:val="subscript"/>
        </w:rPr>
        <w:t>qualmin</w:t>
      </w:r>
      <w:r>
        <w:rPr>
          <w:rFonts w:eastAsiaTheme="minorEastAsia" w:hint="eastAsia"/>
          <w:vertAlign w:val="subscript"/>
        </w:rPr>
        <w:t>_LP</w:t>
      </w:r>
    </w:p>
    <w:p w14:paraId="185A5D07" w14:textId="77777777" w:rsidR="00ED7965" w:rsidRPr="0066073B" w:rsidRDefault="00ED7965" w:rsidP="00ED796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2880"/>
        <w:jc w:val="left"/>
        <w:rPr>
          <w:rFonts w:eastAsiaTheme="minorEastAsia"/>
          <w:szCs w:val="20"/>
        </w:rPr>
      </w:pPr>
      <w:r>
        <w:rPr>
          <w:rFonts w:eastAsiaTheme="minorEastAsia"/>
        </w:rPr>
        <w:t>W</w:t>
      </w:r>
      <w:r>
        <w:rPr>
          <w:rFonts w:eastAsiaTheme="minorEastAsia" w:hint="eastAsia"/>
        </w:rPr>
        <w:t xml:space="preserve">here, </w:t>
      </w:r>
      <w:r w:rsidRPr="00A462B3">
        <w:t>Q</w:t>
      </w:r>
      <w:r w:rsidRPr="00A462B3">
        <w:rPr>
          <w:vertAlign w:val="subscript"/>
        </w:rPr>
        <w:t>rxlevmeas</w:t>
      </w:r>
      <w:r>
        <w:rPr>
          <w:rFonts w:eastAsiaTheme="minorEastAsia" w:hint="eastAsia"/>
          <w:vertAlign w:val="subscript"/>
        </w:rPr>
        <w:t>_LP</w:t>
      </w:r>
      <w:r w:rsidRPr="00A462B3">
        <w:t xml:space="preserve"> </w:t>
      </w:r>
      <w:r>
        <w:rPr>
          <w:rFonts w:eastAsiaTheme="minorEastAsia" w:hint="eastAsia"/>
        </w:rPr>
        <w:t xml:space="preserve"> is m</w:t>
      </w:r>
      <w:r w:rsidRPr="00A462B3">
        <w:rPr>
          <w:lang w:eastAsia="en-US"/>
        </w:rPr>
        <w:t>inimum required RX level in the cell (dBm)</w:t>
      </w:r>
      <w:r>
        <w:rPr>
          <w:rFonts w:hint="eastAsia"/>
        </w:rPr>
        <w:t>,</w:t>
      </w:r>
      <w:r>
        <w:rPr>
          <w:rFonts w:eastAsiaTheme="minorEastAsia" w:hint="eastAsia"/>
        </w:rPr>
        <w:t xml:space="preserve"> </w:t>
      </w:r>
      <w:r w:rsidRPr="00A462B3">
        <w:t>Q</w:t>
      </w:r>
      <w:r w:rsidRPr="00A462B3">
        <w:rPr>
          <w:vertAlign w:val="subscript"/>
        </w:rPr>
        <w:t>qualmeas</w:t>
      </w:r>
      <w:r>
        <w:rPr>
          <w:rFonts w:eastAsiaTheme="minorEastAsia" w:hint="eastAsia"/>
          <w:vertAlign w:val="subscript"/>
        </w:rPr>
        <w:t>_LP</w:t>
      </w:r>
      <w:r>
        <w:rPr>
          <w:rFonts w:eastAsiaTheme="minorEastAsia" w:hint="eastAsia"/>
        </w:rPr>
        <w:t xml:space="preserve"> is m</w:t>
      </w:r>
      <w:r w:rsidRPr="00A462B3">
        <w:rPr>
          <w:lang w:eastAsia="en-US"/>
        </w:rPr>
        <w:t xml:space="preserve">inimum required </w:t>
      </w:r>
      <w:r w:rsidRPr="00A462B3">
        <w:t>quality</w:t>
      </w:r>
      <w:r w:rsidRPr="00A462B3">
        <w:rPr>
          <w:lang w:eastAsia="en-US"/>
        </w:rPr>
        <w:t xml:space="preserve"> </w:t>
      </w:r>
      <w:r w:rsidRPr="00A462B3">
        <w:t xml:space="preserve">level </w:t>
      </w:r>
      <w:r w:rsidRPr="00A462B3">
        <w:rPr>
          <w:lang w:eastAsia="en-US"/>
        </w:rPr>
        <w:t>in the cell (dB).</w:t>
      </w:r>
    </w:p>
    <w:p w14:paraId="4527865C" w14:textId="77777777" w:rsidR="00ED7965" w:rsidRPr="0066073B" w:rsidRDefault="00ED7965" w:rsidP="0057784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rFonts w:eastAsiaTheme="minorEastAsia"/>
          <w:szCs w:val="20"/>
        </w:rPr>
      </w:pPr>
    </w:p>
    <w:p w14:paraId="35BDC2B3" w14:textId="77777777" w:rsidR="00577845" w:rsidRPr="00A73B6C" w:rsidRDefault="00577845" w:rsidP="00577845">
      <w:pPr>
        <w:pStyle w:val="ListParagraph"/>
        <w:keepLines/>
        <w:ind w:left="1701"/>
        <w:rPr>
          <w:rFonts w:eastAsia="MS Mincho"/>
          <w:lang w:eastAsia="zh-CN"/>
        </w:rPr>
      </w:pPr>
    </w:p>
    <w:p w14:paraId="1B949C7F" w14:textId="04DDCC63" w:rsidR="00702862" w:rsidRDefault="00556F5A" w:rsidP="00702862">
      <w:pPr>
        <w:pStyle w:val="Heading2"/>
        <w:rPr>
          <w:sz w:val="32"/>
          <w:szCs w:val="32"/>
        </w:rPr>
      </w:pPr>
      <w:r w:rsidRPr="00F60AFC">
        <w:rPr>
          <w:sz w:val="32"/>
          <w:szCs w:val="32"/>
        </w:rPr>
        <w:t>2.</w:t>
      </w:r>
      <w:r w:rsidR="00C42D76">
        <w:rPr>
          <w:rFonts w:eastAsiaTheme="minorEastAsia" w:hint="eastAsia"/>
          <w:sz w:val="32"/>
          <w:szCs w:val="32"/>
        </w:rPr>
        <w:t>3</w:t>
      </w:r>
      <w:r w:rsidRPr="00F60AFC">
        <w:rPr>
          <w:sz w:val="32"/>
          <w:szCs w:val="32"/>
        </w:rPr>
        <w:t xml:space="preserve"> </w:t>
      </w:r>
      <w:r w:rsidR="00977B8A">
        <w:rPr>
          <w:sz w:val="32"/>
          <w:szCs w:val="32"/>
        </w:rPr>
        <w:t>Existing N</w:t>
      </w:r>
      <w:r w:rsidR="00EF2BF8" w:rsidRPr="00AE7FB1">
        <w:rPr>
          <w:sz w:val="32"/>
          <w:szCs w:val="32"/>
        </w:rPr>
        <w:t>eighboring measurement</w:t>
      </w:r>
      <w:r w:rsidR="00AE7FB1" w:rsidRPr="00AE7FB1">
        <w:rPr>
          <w:sz w:val="32"/>
          <w:szCs w:val="32"/>
        </w:rPr>
        <w:t xml:space="preserve"> relaxation</w:t>
      </w:r>
      <w:r w:rsidR="00AE7FB1">
        <w:rPr>
          <w:sz w:val="32"/>
          <w:szCs w:val="32"/>
        </w:rPr>
        <w:t xml:space="preserve"> criterion</w:t>
      </w:r>
    </w:p>
    <w:p w14:paraId="7E1967CD" w14:textId="431C4309" w:rsidR="00A36A18" w:rsidRDefault="001D52EB" w:rsidP="001D52EB">
      <w:r>
        <w:t xml:space="preserve">Currently, for intra-frequency measurement, in order to save UE power, a serving cell quality threshold </w:t>
      </w:r>
      <w:r w:rsidRPr="00D1673C">
        <w:t>(S</w:t>
      </w:r>
      <w:r w:rsidRPr="00D1673C">
        <w:rPr>
          <w:vertAlign w:val="subscript"/>
        </w:rPr>
        <w:t>IntraSearchP</w:t>
      </w:r>
      <w:r w:rsidRPr="00D1673C">
        <w:t>/S</w:t>
      </w:r>
      <w:r w:rsidRPr="00D1673C">
        <w:rPr>
          <w:vertAlign w:val="subscript"/>
        </w:rPr>
        <w:t>IntraSearchQ</w:t>
      </w:r>
      <w:r w:rsidR="00A27205">
        <w:rPr>
          <w:rFonts w:eastAsiaTheme="minorEastAsia" w:hint="eastAsia"/>
          <w:lang w:eastAsia="zh-CN"/>
        </w:rPr>
        <w:t>/</w:t>
      </w:r>
      <w:r w:rsidR="00A27205" w:rsidRPr="00D1673C">
        <w:t>S</w:t>
      </w:r>
      <w:r w:rsidR="00A27205" w:rsidRPr="00A27205">
        <w:rPr>
          <w:rFonts w:hint="eastAsia"/>
          <w:vertAlign w:val="subscript"/>
        </w:rPr>
        <w:t>non</w:t>
      </w:r>
      <w:r w:rsidR="00A27205" w:rsidRPr="00D1673C">
        <w:rPr>
          <w:vertAlign w:val="subscript"/>
        </w:rPr>
        <w:t>IntraSearchP</w:t>
      </w:r>
      <w:r w:rsidR="00A27205" w:rsidRPr="00D1673C">
        <w:t>/S</w:t>
      </w:r>
      <w:r w:rsidR="00A27205" w:rsidRPr="00A27205">
        <w:rPr>
          <w:rFonts w:hint="eastAsia"/>
          <w:vertAlign w:val="subscript"/>
        </w:rPr>
        <w:t>non</w:t>
      </w:r>
      <w:r w:rsidR="00A27205" w:rsidRPr="00D1673C">
        <w:rPr>
          <w:vertAlign w:val="subscript"/>
        </w:rPr>
        <w:t>IntraSearchQ</w:t>
      </w:r>
      <w:r w:rsidRPr="00D1673C">
        <w:t>)</w:t>
      </w:r>
      <w:r>
        <w:t xml:space="preserve"> are introduced for trigger intra-frequency measurement</w:t>
      </w:r>
      <w:r w:rsidR="00A27205">
        <w:rPr>
          <w:rFonts w:eastAsiaTheme="minorEastAsia" w:hint="eastAsia"/>
          <w:lang w:eastAsia="zh-CN"/>
        </w:rPr>
        <w:t xml:space="preserve"> and inter-freqeuncy measurement </w:t>
      </w:r>
      <w:r w:rsidR="00EA525B" w:rsidRPr="00A462B3">
        <w:t>of equal or lower priority, or inter-RAT frequency cells of lower priority</w:t>
      </w:r>
      <w:r w:rsidR="00A27205">
        <w:rPr>
          <w:rFonts w:eastAsiaTheme="minorEastAsia" w:hint="eastAsia"/>
          <w:lang w:eastAsia="zh-CN"/>
        </w:rPr>
        <w:t xml:space="preserve"> </w:t>
      </w:r>
      <w:r>
        <w:t xml:space="preserve">. When in </w:t>
      </w:r>
      <w:r w:rsidR="00AE00B4">
        <w:t xml:space="preserve">relaxed measurement </w:t>
      </w:r>
      <w:r>
        <w:t xml:space="preserve">mode to LP-WUS, </w:t>
      </w:r>
      <w:r>
        <w:rPr>
          <w:lang w:eastAsia="zh-CN"/>
        </w:rPr>
        <w:t xml:space="preserve">UE will measure using both of MR and LR, but the MR measurement is in a relaxed way. That means there are two measurement results. </w:t>
      </w:r>
      <w:r w:rsidR="00B6441D">
        <w:rPr>
          <w:lang w:eastAsia="zh-CN"/>
        </w:rPr>
        <w:t xml:space="preserve">One issue is which measurement result will be used </w:t>
      </w:r>
      <w:r w:rsidR="00B6441D">
        <w:t xml:space="preserve">to trigger intra-frequency measurement. One way is using existing serving cell MR measurement, but serving cell measurement is in a relaxed way, the measurement accuracy could </w:t>
      </w:r>
      <w:r w:rsidR="008F5518">
        <w:t>not be enough to evaluate the condition</w:t>
      </w:r>
      <w:r w:rsidR="005469DD">
        <w:t xml:space="preserve">; another way is to </w:t>
      </w:r>
      <w:r w:rsidR="00E84212">
        <w:t>introduce LP-WUS specific parameters.</w:t>
      </w:r>
    </w:p>
    <w:p w14:paraId="6B66090A" w14:textId="571D3305" w:rsidR="00A36A18" w:rsidRDefault="008F5518" w:rsidP="001D52EB">
      <w:pPr>
        <w:rPr>
          <w:lang w:eastAsia="zh-CN"/>
        </w:rPr>
      </w:pPr>
      <w:r>
        <w:rPr>
          <w:lang w:eastAsia="zh-CN"/>
        </w:rPr>
        <w:t xml:space="preserve">Similarly, for </w:t>
      </w:r>
      <w:r w:rsidR="00F716C6">
        <w:rPr>
          <w:lang w:eastAsia="zh-CN"/>
        </w:rPr>
        <w:t>the criteria to determine ‘not at cell edge’</w:t>
      </w:r>
      <w:r w:rsidR="00F716C6">
        <w:rPr>
          <w:rFonts w:eastAsiaTheme="minorEastAsia" w:hint="eastAsia"/>
          <w:lang w:eastAsia="zh-CN"/>
        </w:rPr>
        <w:t xml:space="preserve"> in </w:t>
      </w:r>
      <w:r w:rsidR="0062327D">
        <w:rPr>
          <w:rFonts w:eastAsiaTheme="minorEastAsia" w:hint="eastAsia"/>
          <w:lang w:eastAsia="zh-CN"/>
        </w:rPr>
        <w:t>Rel-16 neighboring</w:t>
      </w:r>
      <w:r>
        <w:rPr>
          <w:lang w:eastAsia="zh-CN"/>
        </w:rPr>
        <w:t xml:space="preserve"> measurement relaxation, </w:t>
      </w:r>
      <w:r w:rsidR="0018700D">
        <w:rPr>
          <w:lang w:eastAsia="zh-CN"/>
        </w:rPr>
        <w:t>whether MR</w:t>
      </w:r>
      <w:r w:rsidR="00E84212">
        <w:rPr>
          <w:lang w:eastAsia="zh-CN"/>
        </w:rPr>
        <w:t xml:space="preserve"> measurement or LR measurement is used needs to be determined.</w:t>
      </w:r>
    </w:p>
    <w:p w14:paraId="74AD2C77" w14:textId="24A8168D" w:rsidR="00CA2C01" w:rsidRDefault="00CA2C01" w:rsidP="00A73B6C">
      <w:pPr>
        <w:jc w:val="center"/>
        <w:rPr>
          <w:lang w:eastAsia="zh-CN"/>
        </w:rPr>
      </w:pPr>
      <w:r>
        <w:rPr>
          <w:noProof/>
          <w:lang w:eastAsia="zh-CN"/>
        </w:rPr>
        <w:drawing>
          <wp:inline distT="0" distB="0" distL="0" distR="0" wp14:anchorId="1278E196" wp14:editId="3AE7C7E7">
            <wp:extent cx="3396791" cy="2777490"/>
            <wp:effectExtent l="0" t="0" r="0" b="3810"/>
            <wp:docPr id="1595203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08079" cy="2786720"/>
                    </a:xfrm>
                    <a:prstGeom prst="rect">
                      <a:avLst/>
                    </a:prstGeom>
                    <a:noFill/>
                  </pic:spPr>
                </pic:pic>
              </a:graphicData>
            </a:graphic>
          </wp:inline>
        </w:drawing>
      </w:r>
    </w:p>
    <w:p w14:paraId="322EAE8A" w14:textId="4ABA9A45" w:rsidR="00E17C9E" w:rsidRDefault="00E17C9E" w:rsidP="001D52EB">
      <w:r>
        <w:rPr>
          <w:lang w:eastAsia="zh-CN"/>
        </w:rPr>
        <w:t xml:space="preserve">From RAN2 perspective, it should be assumed that </w:t>
      </w:r>
      <w:r w:rsidR="003217C5">
        <w:rPr>
          <w:lang w:eastAsia="zh-CN"/>
        </w:rPr>
        <w:t>existing MR serving cell measurement</w:t>
      </w:r>
      <w:r w:rsidR="00BD56FC">
        <w:rPr>
          <w:lang w:eastAsia="zh-CN"/>
        </w:rPr>
        <w:t xml:space="preserve"> in a relaxed way</w:t>
      </w:r>
      <w:r w:rsidR="003217C5">
        <w:rPr>
          <w:lang w:eastAsia="zh-CN"/>
        </w:rPr>
        <w:t xml:space="preserve"> criterion </w:t>
      </w:r>
      <w:r w:rsidR="00BD56FC">
        <w:rPr>
          <w:lang w:eastAsia="zh-CN"/>
        </w:rPr>
        <w:t xml:space="preserve">can be reused, then </w:t>
      </w:r>
      <w:r w:rsidR="00BD56FC" w:rsidRPr="000D4676">
        <w:t xml:space="preserve">not </w:t>
      </w:r>
      <w:r w:rsidR="00BD56FC">
        <w:t xml:space="preserve">to </w:t>
      </w:r>
      <w:r w:rsidR="00BD56FC" w:rsidRPr="000D4676">
        <w:t xml:space="preserve">introduce LP-WUS specific criterion for </w:t>
      </w:r>
      <w:r w:rsidR="00090E90" w:rsidRPr="000D4676">
        <w:t>neighboring measurement</w:t>
      </w:r>
      <w:r w:rsidR="00BD56FC" w:rsidRPr="000D4676">
        <w:rPr>
          <w:rFonts w:hint="eastAsia"/>
        </w:rPr>
        <w:t xml:space="preserve"> relaxation</w:t>
      </w:r>
      <w:r w:rsidR="00BD56FC" w:rsidRPr="000D4676">
        <w:t xml:space="preserve">. It is up to gNB implementation to guarantee </w:t>
      </w:r>
      <w:r w:rsidR="00BD56FC" w:rsidRPr="000D4676">
        <w:rPr>
          <w:rFonts w:hint="eastAsia"/>
        </w:rPr>
        <w:t>neighboring measurement relaxation</w:t>
      </w:r>
      <w:r w:rsidR="00BD56FC" w:rsidRPr="000D4676">
        <w:t xml:space="preserve"> should be triggered outside of LPWUS fully loading area</w:t>
      </w:r>
      <w:r w:rsidR="007206CC">
        <w:t>.</w:t>
      </w:r>
    </w:p>
    <w:p w14:paraId="0528A75E" w14:textId="09400E2A" w:rsidR="0018700D" w:rsidRDefault="00E84212" w:rsidP="0018700D">
      <w:pPr>
        <w:rPr>
          <w:lang w:eastAsia="zh-CN"/>
        </w:rPr>
      </w:pPr>
      <w:r>
        <w:rPr>
          <w:lang w:eastAsia="zh-CN"/>
        </w:rPr>
        <w:t xml:space="preserve">It is proposed to </w:t>
      </w:r>
      <w:r w:rsidR="0018700D">
        <w:rPr>
          <w:lang w:eastAsia="zh-CN"/>
        </w:rPr>
        <w:t>ask RAN4 whether the relaxed MR serving cell measurements can be used to evaluate triggering neighboring cell measurements and measurement relaxation.</w:t>
      </w:r>
    </w:p>
    <w:p w14:paraId="5F9DEC35" w14:textId="491C413F" w:rsidR="002172CE" w:rsidRPr="004303FF" w:rsidRDefault="00977B8A" w:rsidP="00977B8A">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RAN2 assumes</w:t>
      </w:r>
      <w:r w:rsidRPr="000D4676">
        <w:t xml:space="preserve"> </w:t>
      </w:r>
      <w:r>
        <w:t>to reuse existing MR serving cell measurement criterion</w:t>
      </w:r>
      <w:r w:rsidR="002172CE">
        <w:t xml:space="preserve">, i.e. </w:t>
      </w:r>
      <w:r w:rsidR="002172CE" w:rsidRPr="00D1673C">
        <w:t>S</w:t>
      </w:r>
      <w:r w:rsidR="002172CE" w:rsidRPr="00D1673C">
        <w:rPr>
          <w:vertAlign w:val="subscript"/>
        </w:rPr>
        <w:t>IntraSearchP</w:t>
      </w:r>
      <w:r w:rsidR="002172CE" w:rsidRPr="00D1673C">
        <w:t>/S</w:t>
      </w:r>
      <w:r w:rsidR="002172CE" w:rsidRPr="00D1673C">
        <w:rPr>
          <w:vertAlign w:val="subscript"/>
        </w:rPr>
        <w:t>IntraSearchQ</w:t>
      </w:r>
      <w:r w:rsidR="00494FF5">
        <w:rPr>
          <w:rFonts w:hint="eastAsia"/>
        </w:rPr>
        <w:t>/</w:t>
      </w:r>
      <w:r w:rsidR="00485257" w:rsidRPr="00D1673C">
        <w:t>S</w:t>
      </w:r>
      <w:r w:rsidR="00485257" w:rsidRPr="00A27205">
        <w:rPr>
          <w:rFonts w:eastAsia="Times New Roman" w:hint="eastAsia"/>
          <w:vertAlign w:val="subscript"/>
          <w:lang w:eastAsia="en-US"/>
        </w:rPr>
        <w:t>non</w:t>
      </w:r>
      <w:r w:rsidR="00485257" w:rsidRPr="00D1673C">
        <w:rPr>
          <w:vertAlign w:val="subscript"/>
        </w:rPr>
        <w:t>IntraSearchP</w:t>
      </w:r>
      <w:r w:rsidR="00485257" w:rsidRPr="00D1673C">
        <w:t>/S</w:t>
      </w:r>
      <w:r w:rsidR="00485257" w:rsidRPr="00A27205">
        <w:rPr>
          <w:rFonts w:eastAsia="Times New Roman" w:hint="eastAsia"/>
          <w:vertAlign w:val="subscript"/>
          <w:lang w:eastAsia="en-US"/>
        </w:rPr>
        <w:t>non</w:t>
      </w:r>
      <w:r w:rsidR="00485257" w:rsidRPr="00D1673C">
        <w:rPr>
          <w:vertAlign w:val="subscript"/>
        </w:rPr>
        <w:t>IntraSearchQ</w:t>
      </w:r>
      <w:r w:rsidR="00485257" w:rsidRPr="00D1673C">
        <w:t>)</w:t>
      </w:r>
      <w:r w:rsidR="00485257">
        <w:t xml:space="preserve"> </w:t>
      </w:r>
      <w:r w:rsidR="000C5F9E">
        <w:t>to trigger</w:t>
      </w:r>
      <w:r w:rsidR="002B5CCD">
        <w:t xml:space="preserve"> </w:t>
      </w:r>
      <w:r w:rsidR="006C6D50">
        <w:rPr>
          <w:rFonts w:hint="eastAsia"/>
        </w:rPr>
        <w:t xml:space="preserve">skipping measurement of </w:t>
      </w:r>
      <w:r w:rsidR="002B5CCD">
        <w:t xml:space="preserve">intra-frequency and </w:t>
      </w:r>
      <w:r w:rsidR="006C6D50" w:rsidRPr="00A462B3">
        <w:t>measurements of NR inter-frequency cells of equal or lower priority, or inter-RAT frequency cells of lower priority</w:t>
      </w:r>
      <w:r w:rsidRPr="000D4676">
        <w:t>.</w:t>
      </w:r>
    </w:p>
    <w:p w14:paraId="04EC8C7A" w14:textId="589F08C7" w:rsidR="004303FF" w:rsidRPr="00D93C33" w:rsidRDefault="004303FF" w:rsidP="00D93C33">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RAN2 assumes</w:t>
      </w:r>
      <w:r w:rsidRPr="000D4676">
        <w:t xml:space="preserve"> </w:t>
      </w:r>
      <w:r>
        <w:t>to reuse existing MR serving cell measurement criterion for Rel-16 “not at cell edge” evaluation</w:t>
      </w:r>
      <w:r w:rsidR="00D16AC1">
        <w:t xml:space="preserve"> for </w:t>
      </w:r>
      <w:r w:rsidR="00963C42">
        <w:rPr>
          <w:rFonts w:hint="eastAsia"/>
        </w:rPr>
        <w:t>neighboring</w:t>
      </w:r>
      <w:r w:rsidR="00D16AC1">
        <w:t xml:space="preserve"> measurement relaxation</w:t>
      </w:r>
      <w:r w:rsidRPr="000D4676">
        <w:t>.</w:t>
      </w:r>
    </w:p>
    <w:p w14:paraId="519DC703" w14:textId="093A5276" w:rsidR="00977B8A" w:rsidRPr="00DE6DFB" w:rsidRDefault="00977B8A" w:rsidP="00977B8A">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D4676">
        <w:t xml:space="preserve"> It is up to gNB </w:t>
      </w:r>
      <w:r>
        <w:t>configuration</w:t>
      </w:r>
      <w:r w:rsidRPr="000D4676">
        <w:t xml:space="preserve"> to guarantee </w:t>
      </w:r>
      <w:r w:rsidRPr="000D4676">
        <w:rPr>
          <w:rFonts w:hint="eastAsia"/>
        </w:rPr>
        <w:t xml:space="preserve">neighboring measurement </w:t>
      </w:r>
      <w:r w:rsidR="004C6728">
        <w:rPr>
          <w:rFonts w:hint="eastAsia"/>
        </w:rPr>
        <w:t xml:space="preserve">skipping or </w:t>
      </w:r>
      <w:r w:rsidRPr="000D4676">
        <w:rPr>
          <w:rFonts w:hint="eastAsia"/>
        </w:rPr>
        <w:t>relaxation</w:t>
      </w:r>
      <w:r w:rsidR="004A2DD8">
        <w:rPr>
          <w:rFonts w:hint="eastAsia"/>
        </w:rPr>
        <w:t xml:space="preserve"> (i.e. </w:t>
      </w:r>
      <w:r w:rsidR="001A252D">
        <w:rPr>
          <w:rFonts w:hint="eastAsia"/>
        </w:rPr>
        <w:t>cases</w:t>
      </w:r>
      <w:r w:rsidR="004A2DD8">
        <w:rPr>
          <w:rFonts w:hint="eastAsia"/>
        </w:rPr>
        <w:t xml:space="preserve"> in P7 </w:t>
      </w:r>
      <w:r w:rsidR="004A2DD8">
        <w:t>and</w:t>
      </w:r>
      <w:r w:rsidR="004A2DD8">
        <w:rPr>
          <w:rFonts w:hint="eastAsia"/>
        </w:rPr>
        <w:t xml:space="preserve"> P8)</w:t>
      </w:r>
      <w:r w:rsidRPr="000D4676">
        <w:t xml:space="preserve"> should be triggered outside of LPWUS fully loading area.</w:t>
      </w:r>
    </w:p>
    <w:p w14:paraId="7043432E" w14:textId="47F76579" w:rsidR="00DE6DFB" w:rsidRDefault="00DE6DFB" w:rsidP="00DE6DFB">
      <w:pPr>
        <w:pStyle w:val="Heading2"/>
        <w:rPr>
          <w:sz w:val="32"/>
          <w:szCs w:val="32"/>
        </w:rPr>
      </w:pPr>
      <w:r w:rsidRPr="00F60AFC">
        <w:rPr>
          <w:sz w:val="32"/>
          <w:szCs w:val="32"/>
        </w:rPr>
        <w:t>2.</w:t>
      </w:r>
      <w:r>
        <w:rPr>
          <w:rFonts w:eastAsiaTheme="minorEastAsia"/>
          <w:sz w:val="32"/>
          <w:szCs w:val="32"/>
        </w:rPr>
        <w:t>4</w:t>
      </w:r>
      <w:r w:rsidRPr="00F60AFC">
        <w:rPr>
          <w:sz w:val="32"/>
          <w:szCs w:val="32"/>
        </w:rPr>
        <w:t xml:space="preserve"> </w:t>
      </w:r>
      <w:r w:rsidR="00C26D45">
        <w:rPr>
          <w:sz w:val="32"/>
          <w:szCs w:val="32"/>
        </w:rPr>
        <w:t>Cell reselection criteria</w:t>
      </w:r>
    </w:p>
    <w:p w14:paraId="106B5909" w14:textId="204B8E47" w:rsidR="00034F09" w:rsidRDefault="00D4280C" w:rsidP="00034F09">
      <w:pPr>
        <w:rPr>
          <w:lang w:eastAsia="zh-CN"/>
        </w:rPr>
      </w:pPr>
      <w:r>
        <w:rPr>
          <w:lang w:eastAsia="zh-CN"/>
        </w:rPr>
        <w:t>Currently, cell reselection criteria is based on MR measurement evaluation.</w:t>
      </w:r>
      <w:r w:rsidR="00276EC6">
        <w:rPr>
          <w:lang w:eastAsia="zh-CN"/>
        </w:rPr>
        <w:t xml:space="preserve"> If the serving cell measurement is totally offloaded to LR, </w:t>
      </w:r>
      <w:r w:rsidR="00034F09">
        <w:rPr>
          <w:lang w:eastAsia="zh-CN"/>
        </w:rPr>
        <w:t xml:space="preserve">then there is no MR serving cell measurement for cell reselection evaluation. </w:t>
      </w:r>
      <w:r w:rsidR="00276EC6">
        <w:rPr>
          <w:lang w:eastAsia="zh-CN"/>
        </w:rPr>
        <w:t xml:space="preserve"> </w:t>
      </w:r>
      <w:r w:rsidR="00034F09">
        <w:rPr>
          <w:lang w:eastAsia="zh-CN"/>
        </w:rPr>
        <w:t xml:space="preserve">From RAN2 perspective, it is assumed that existing MR serving cell measurement in a relaxed way criterion can be reused for cell reselection evaluation, then </w:t>
      </w:r>
      <w:r w:rsidR="00034F09">
        <w:t>no need</w:t>
      </w:r>
      <w:r w:rsidR="00034F09" w:rsidRPr="000D4676">
        <w:t xml:space="preserve"> </w:t>
      </w:r>
      <w:r w:rsidR="00034F09">
        <w:t xml:space="preserve">to </w:t>
      </w:r>
      <w:r w:rsidR="00034F09" w:rsidRPr="000D4676">
        <w:lastRenderedPageBreak/>
        <w:t xml:space="preserve">introduce LP-WUS specific </w:t>
      </w:r>
      <w:r w:rsidR="00034F09">
        <w:t>criteria</w:t>
      </w:r>
      <w:r w:rsidR="00034F09" w:rsidRPr="000D4676">
        <w:t xml:space="preserve"> for </w:t>
      </w:r>
      <w:r w:rsidR="00034F09" w:rsidRPr="000D4676">
        <w:rPr>
          <w:rFonts w:hint="eastAsia"/>
        </w:rPr>
        <w:t>neighboring measurement relaxation</w:t>
      </w:r>
      <w:r w:rsidR="00034F09" w:rsidRPr="000D4676">
        <w:t xml:space="preserve">. It is up to gNB implementation to guarantee </w:t>
      </w:r>
      <w:r w:rsidR="00760F55">
        <w:t>cell reselection</w:t>
      </w:r>
      <w:r w:rsidR="00034F09" w:rsidRPr="000D4676">
        <w:t xml:space="preserve"> </w:t>
      </w:r>
      <w:r w:rsidR="00F00089">
        <w:t>to be</w:t>
      </w:r>
      <w:r w:rsidR="00034F09" w:rsidRPr="000D4676">
        <w:t xml:space="preserve"> </w:t>
      </w:r>
      <w:r w:rsidR="00760F55">
        <w:t>evaluated</w:t>
      </w:r>
      <w:r w:rsidR="00034F09" w:rsidRPr="000D4676">
        <w:t xml:space="preserve"> outside of LPWUS fully loading area</w:t>
      </w:r>
      <w:r w:rsidR="00034F09">
        <w:t>.</w:t>
      </w:r>
    </w:p>
    <w:p w14:paraId="481D58E9" w14:textId="5CCF1648" w:rsidR="00C26D45" w:rsidRDefault="00760F55" w:rsidP="00A73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RAN2 assumes</w:t>
      </w:r>
      <w:r w:rsidRPr="000D4676">
        <w:t xml:space="preserve"> </w:t>
      </w:r>
      <w:r>
        <w:t>to reuse existing MR serving cell measurement for cell reselection evaluation</w:t>
      </w:r>
      <w:r w:rsidRPr="000D4676">
        <w:t xml:space="preserve">. It is up to gNB </w:t>
      </w:r>
      <w:r w:rsidR="00F00089">
        <w:t>configuration</w:t>
      </w:r>
      <w:r w:rsidRPr="000D4676">
        <w:t xml:space="preserve"> to guarantee </w:t>
      </w:r>
      <w:r w:rsidR="00F00089">
        <w:t>cell reselection</w:t>
      </w:r>
      <w:r w:rsidR="00F00089" w:rsidRPr="000D4676">
        <w:t xml:space="preserve"> </w:t>
      </w:r>
      <w:r w:rsidR="00F00089">
        <w:t>to be</w:t>
      </w:r>
      <w:r w:rsidR="00F00089" w:rsidRPr="000D4676">
        <w:t xml:space="preserve"> </w:t>
      </w:r>
      <w:r w:rsidR="00F00089">
        <w:t>evaluated</w:t>
      </w:r>
      <w:r w:rsidR="00F00089" w:rsidRPr="000D4676">
        <w:t xml:space="preserve"> outside of LPWUS fully loading area</w:t>
      </w:r>
      <w:r w:rsidRPr="000D4676">
        <w:t>.</w:t>
      </w:r>
    </w:p>
    <w:p w14:paraId="22971164" w14:textId="598D4580" w:rsidR="009B3137" w:rsidRPr="00B95C8A" w:rsidRDefault="009B3137" w:rsidP="00A73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t>A</w:t>
      </w:r>
      <w:r>
        <w:t>sk RAN4 whether the relaxed MR serving cell measurements can be used to evaluate triggering neighboring cell measurement relaxation</w:t>
      </w:r>
      <w:r w:rsidR="004D2266">
        <w:t xml:space="preserve"> and cell reselection.</w:t>
      </w:r>
    </w:p>
    <w:p w14:paraId="78A0A4AB" w14:textId="282CFFB1"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055A69">
        <w:rPr>
          <w:rFonts w:cs="Times New Roman"/>
          <w:b w:val="0"/>
          <w:bCs w:val="0"/>
          <w:kern w:val="0"/>
          <w:sz w:val="36"/>
          <w:szCs w:val="20"/>
          <w:lang w:val="fr-FR"/>
        </w:rPr>
        <w:t xml:space="preserve"> </w:t>
      </w:r>
    </w:p>
    <w:p w14:paraId="5F5D6C98" w14:textId="3C30DEF3" w:rsidR="0045533A" w:rsidRPr="000D069F" w:rsidRDefault="0045533A" w:rsidP="0045533A">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sidRPr="000D069F">
        <w:rPr>
          <w:rFonts w:eastAsia="MS Mincho"/>
          <w:szCs w:val="20"/>
          <w:lang w:eastAsia="en-US"/>
        </w:rPr>
        <w:t xml:space="preserve">To avoid ping-pong </w:t>
      </w:r>
      <w:r w:rsidR="000444B2">
        <w:rPr>
          <w:rFonts w:eastAsia="MS Mincho"/>
          <w:szCs w:val="20"/>
          <w:lang w:eastAsia="en-US"/>
        </w:rPr>
        <w:t xml:space="preserve">mode </w:t>
      </w:r>
      <w:r w:rsidRPr="000D069F">
        <w:rPr>
          <w:rFonts w:eastAsia="MS Mincho"/>
          <w:szCs w:val="20"/>
          <w:lang w:eastAsia="en-US"/>
        </w:rPr>
        <w:t>switching, a separate threshold or a hysteresis to the entry threshold can be introduced for RRX relaxation</w:t>
      </w:r>
      <w:r w:rsidR="00004BB5">
        <w:rPr>
          <w:rFonts w:eastAsia="MS Mincho"/>
          <w:szCs w:val="20"/>
          <w:lang w:eastAsia="en-US"/>
        </w:rPr>
        <w:t>/</w:t>
      </w:r>
      <w:r w:rsidRPr="000D069F">
        <w:rPr>
          <w:rFonts w:eastAsia="MS Mincho"/>
          <w:szCs w:val="20"/>
          <w:lang w:eastAsia="en-US"/>
        </w:rPr>
        <w:t xml:space="preserve">offloading exit condition. </w:t>
      </w:r>
      <w:r w:rsidRPr="00A73B6C">
        <w:rPr>
          <w:rFonts w:eastAsia="MS Mincho"/>
          <w:szCs w:val="20"/>
          <w:lang w:eastAsia="en-US"/>
        </w:rPr>
        <w:t>Network can configure both of MR and LR threshold as RRM relaxation mode exit condition</w:t>
      </w:r>
      <w:r>
        <w:rPr>
          <w:rFonts w:eastAsia="MS Mincho"/>
          <w:szCs w:val="20"/>
          <w:lang w:eastAsia="en-US"/>
        </w:rPr>
        <w:t>.</w:t>
      </w:r>
    </w:p>
    <w:p w14:paraId="65A0A868" w14:textId="77777777" w:rsidR="00AB7554" w:rsidRPr="000D069F" w:rsidRDefault="00AB7554" w:rsidP="00AB7554">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t>Network can configure both of MR and LR threshold as RRM relaxation mode exit condition</w:t>
      </w:r>
      <w:r>
        <w:rPr>
          <w:rFonts w:eastAsia="MS Mincho"/>
          <w:szCs w:val="20"/>
          <w:lang w:eastAsia="en-US"/>
        </w:rPr>
        <w:t>.</w:t>
      </w:r>
    </w:p>
    <w:p w14:paraId="5F6981A9" w14:textId="40C3BC6C" w:rsidR="00AB7554" w:rsidRDefault="00AB7554" w:rsidP="00AB7554">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sidRPr="000D069F">
        <w:rPr>
          <w:rFonts w:eastAsia="MS Mincho"/>
          <w:szCs w:val="20"/>
          <w:lang w:eastAsia="en-US"/>
        </w:rPr>
        <w:t>The condition for leaving</w:t>
      </w:r>
      <w:r>
        <w:rPr>
          <w:rFonts w:eastAsia="MS Mincho"/>
          <w:szCs w:val="20"/>
          <w:lang w:eastAsia="en-US"/>
        </w:rPr>
        <w:t xml:space="preserve"> RRM relaxation mode</w:t>
      </w:r>
      <w:r w:rsidRPr="000D069F">
        <w:rPr>
          <w:rFonts w:eastAsia="MS Mincho"/>
          <w:szCs w:val="20"/>
          <w:lang w:eastAsia="en-US"/>
        </w:rPr>
        <w:t>: when any of LR or MR measurement is below a threshold.</w:t>
      </w:r>
    </w:p>
    <w:p w14:paraId="2E70C6C9" w14:textId="77777777" w:rsidR="0045533A" w:rsidRDefault="0045533A" w:rsidP="0045533A">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MR measurement quantities for RRM relaxation and offloading evaluation are RSRP, and RSRQ (optional).</w:t>
      </w:r>
    </w:p>
    <w:p w14:paraId="4742F55A" w14:textId="77777777" w:rsidR="0045533A" w:rsidRPr="000D069F" w:rsidRDefault="0045533A" w:rsidP="0045533A">
      <w:pPr>
        <w:pStyle w:val="ListParagraph"/>
        <w:keepLines/>
        <w:numPr>
          <w:ilvl w:val="0"/>
          <w:numId w:val="20"/>
        </w:numPr>
        <w:rPr>
          <w:rFonts w:eastAsia="SimSun"/>
          <w:szCs w:val="20"/>
          <w:lang w:eastAsia="zh-CN"/>
        </w:rPr>
      </w:pPr>
      <w:r w:rsidRPr="000D069F">
        <w:rPr>
          <w:rFonts w:eastAsia="SimSun"/>
          <w:szCs w:val="20"/>
          <w:lang w:eastAsia="zh-CN"/>
        </w:rPr>
        <w:t>Use existing</w:t>
      </w:r>
      <w:r w:rsidRPr="000D069F">
        <w:rPr>
          <w:rFonts w:eastAsia="SimSun" w:hint="eastAsia"/>
          <w:szCs w:val="20"/>
          <w:lang w:eastAsia="zh-CN"/>
        </w:rPr>
        <w:t xml:space="preserve"> </w:t>
      </w:r>
      <w:r w:rsidRPr="000D069F">
        <w:rPr>
          <w:rFonts w:eastAsia="SimSun"/>
          <w:szCs w:val="20"/>
          <w:lang w:eastAsia="zh-CN"/>
        </w:rPr>
        <w:t>Srxlev</w:t>
      </w:r>
      <w:r w:rsidRPr="000D069F">
        <w:rPr>
          <w:rFonts w:eastAsia="SimSun" w:hint="eastAsia"/>
          <w:szCs w:val="20"/>
          <w:lang w:eastAsia="zh-CN"/>
        </w:rPr>
        <w:t>/</w:t>
      </w:r>
      <w:r w:rsidRPr="000D069F">
        <w:rPr>
          <w:rFonts w:eastAsia="SimSun"/>
          <w:szCs w:val="20"/>
          <w:lang w:eastAsia="zh-CN"/>
        </w:rPr>
        <w:t>Squal</w:t>
      </w:r>
      <w:r w:rsidRPr="000D069F">
        <w:rPr>
          <w:rFonts w:eastAsia="SimSun" w:hint="eastAsia"/>
          <w:szCs w:val="20"/>
          <w:lang w:eastAsia="zh-CN"/>
        </w:rPr>
        <w:t xml:space="preserve"> </w:t>
      </w:r>
      <w:r w:rsidRPr="000D069F">
        <w:rPr>
          <w:rFonts w:eastAsia="SimSun"/>
          <w:szCs w:val="20"/>
          <w:lang w:eastAsia="zh-CN"/>
        </w:rPr>
        <w:t>for MR measurement based entry/exit condition evaluation.</w:t>
      </w:r>
    </w:p>
    <w:p w14:paraId="5685EA99" w14:textId="24D16CF3" w:rsidR="00517776" w:rsidRPr="00577845" w:rsidRDefault="00517776" w:rsidP="00517776">
      <w:pPr>
        <w:pStyle w:val="ListParagraph"/>
        <w:keepLines/>
        <w:numPr>
          <w:ilvl w:val="0"/>
          <w:numId w:val="20"/>
        </w:numPr>
        <w:rPr>
          <w:rFonts w:eastAsia="MS Mincho"/>
          <w:lang w:eastAsia="zh-CN"/>
        </w:rPr>
      </w:pPr>
      <w:r w:rsidRPr="00A73B6C">
        <w:rPr>
          <w:rFonts w:eastAsia="MS Mincho"/>
          <w:lang w:eastAsia="zh-CN"/>
        </w:rPr>
        <w:t>Introduce Srxlev_lp/Squal_lp for LR measurement based entry/exit condition evaluation</w:t>
      </w:r>
      <w:r>
        <w:rPr>
          <w:rFonts w:eastAsiaTheme="minorEastAsia" w:hint="eastAsia"/>
          <w:lang w:eastAsia="zh-CN"/>
        </w:rPr>
        <w:t xml:space="preserve">, and the following </w:t>
      </w:r>
      <w:r>
        <w:rPr>
          <w:rFonts w:eastAsiaTheme="minorEastAsia"/>
          <w:lang w:eastAsia="zh-CN"/>
        </w:rPr>
        <w:t>formula</w:t>
      </w:r>
      <w:r>
        <w:rPr>
          <w:rFonts w:eastAsiaTheme="minorEastAsia" w:hint="eastAsia"/>
          <w:lang w:eastAsia="zh-CN"/>
        </w:rPr>
        <w:t xml:space="preserve"> can be taken as baseline to derive</w:t>
      </w:r>
      <w:r w:rsidRPr="00577845">
        <w:rPr>
          <w:rFonts w:eastAsia="MS Mincho"/>
          <w:lang w:eastAsia="zh-CN"/>
        </w:rPr>
        <w:t xml:space="preserve"> </w:t>
      </w:r>
      <w:r w:rsidRPr="00A73B6C">
        <w:rPr>
          <w:rFonts w:eastAsia="MS Mincho"/>
          <w:lang w:eastAsia="zh-CN"/>
        </w:rPr>
        <w:t>Srxlev_lp/Squal_lp</w:t>
      </w:r>
      <w:r>
        <w:rPr>
          <w:rFonts w:eastAsiaTheme="minorEastAsia" w:hint="eastAsia"/>
          <w:lang w:eastAsia="zh-CN"/>
        </w:rPr>
        <w:t xml:space="preserve">, </w:t>
      </w:r>
    </w:p>
    <w:p w14:paraId="6A85CF90" w14:textId="77777777" w:rsidR="00517776" w:rsidRPr="00A462B3" w:rsidRDefault="00517776" w:rsidP="00517776">
      <w:pPr>
        <w:pStyle w:val="EQ"/>
        <w:jc w:val="center"/>
      </w:pPr>
      <w:r w:rsidRPr="00A73B6C">
        <w:rPr>
          <w:rFonts w:eastAsia="MS Mincho"/>
          <w:lang w:eastAsia="zh-CN"/>
        </w:rPr>
        <w:t>Srxlev_lp</w:t>
      </w:r>
      <w:r w:rsidRPr="00A462B3">
        <w:t xml:space="preserve"> = Q</w:t>
      </w:r>
      <w:r w:rsidRPr="00A462B3">
        <w:rPr>
          <w:vertAlign w:val="subscript"/>
        </w:rPr>
        <w:t>rxlevmeas</w:t>
      </w:r>
      <w:r>
        <w:rPr>
          <w:rFonts w:eastAsiaTheme="minorEastAsia" w:hint="eastAsia"/>
          <w:vertAlign w:val="subscript"/>
          <w:lang w:eastAsia="zh-CN"/>
        </w:rPr>
        <w:t>_LP</w:t>
      </w:r>
      <w:r w:rsidRPr="00A462B3">
        <w:t xml:space="preserve"> – Q</w:t>
      </w:r>
      <w:r w:rsidRPr="00A462B3">
        <w:rPr>
          <w:vertAlign w:val="subscript"/>
        </w:rPr>
        <w:t>rxlevmin</w:t>
      </w:r>
      <w:r>
        <w:rPr>
          <w:rFonts w:eastAsiaTheme="minorEastAsia" w:hint="eastAsia"/>
          <w:vertAlign w:val="subscript"/>
          <w:lang w:eastAsia="zh-CN"/>
        </w:rPr>
        <w:t>_LP</w:t>
      </w:r>
    </w:p>
    <w:p w14:paraId="2A78BB4E" w14:textId="77777777" w:rsidR="00517776" w:rsidRDefault="00517776" w:rsidP="0051777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rFonts w:eastAsiaTheme="minorEastAsia"/>
          <w:vertAlign w:val="subscript"/>
        </w:rPr>
      </w:pPr>
      <w:r w:rsidRPr="00A73B6C">
        <w:rPr>
          <w:rFonts w:eastAsia="MS Mincho"/>
        </w:rPr>
        <w:t>Squal_lp</w:t>
      </w:r>
      <w:r w:rsidRPr="00A462B3">
        <w:t xml:space="preserve"> = Q</w:t>
      </w:r>
      <w:r w:rsidRPr="00A462B3">
        <w:rPr>
          <w:vertAlign w:val="subscript"/>
        </w:rPr>
        <w:t>qualmeas</w:t>
      </w:r>
      <w:r>
        <w:rPr>
          <w:rFonts w:eastAsiaTheme="minorEastAsia" w:hint="eastAsia"/>
          <w:vertAlign w:val="subscript"/>
        </w:rPr>
        <w:t>_LP</w:t>
      </w:r>
      <w:r w:rsidRPr="00A462B3">
        <w:t xml:space="preserve"> – Q</w:t>
      </w:r>
      <w:r w:rsidRPr="00A462B3">
        <w:rPr>
          <w:vertAlign w:val="subscript"/>
        </w:rPr>
        <w:t>qualmin</w:t>
      </w:r>
      <w:r>
        <w:rPr>
          <w:rFonts w:eastAsiaTheme="minorEastAsia" w:hint="eastAsia"/>
          <w:vertAlign w:val="subscript"/>
        </w:rPr>
        <w:t>_LP</w:t>
      </w:r>
    </w:p>
    <w:p w14:paraId="64FC8A4A" w14:textId="4A64A7EF" w:rsidR="00333F20" w:rsidRPr="0066073B" w:rsidRDefault="00333F20" w:rsidP="007D67D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2880"/>
        <w:jc w:val="left"/>
        <w:rPr>
          <w:rFonts w:eastAsiaTheme="minorEastAsia"/>
          <w:szCs w:val="20"/>
        </w:rPr>
      </w:pPr>
      <w:r>
        <w:rPr>
          <w:rFonts w:eastAsiaTheme="minorEastAsia"/>
        </w:rPr>
        <w:t>W</w:t>
      </w:r>
      <w:r>
        <w:rPr>
          <w:rFonts w:eastAsiaTheme="minorEastAsia" w:hint="eastAsia"/>
        </w:rPr>
        <w:t xml:space="preserve">here, </w:t>
      </w:r>
      <w:r w:rsidRPr="00A462B3">
        <w:t>Q</w:t>
      </w:r>
      <w:r w:rsidRPr="00A462B3">
        <w:rPr>
          <w:vertAlign w:val="subscript"/>
        </w:rPr>
        <w:t>rxlevmeas</w:t>
      </w:r>
      <w:r>
        <w:rPr>
          <w:rFonts w:eastAsiaTheme="minorEastAsia" w:hint="eastAsia"/>
          <w:vertAlign w:val="subscript"/>
        </w:rPr>
        <w:t>_LP</w:t>
      </w:r>
      <w:r w:rsidRPr="00A462B3">
        <w:t xml:space="preserve"> </w:t>
      </w:r>
      <w:r>
        <w:rPr>
          <w:rFonts w:eastAsiaTheme="minorEastAsia" w:hint="eastAsia"/>
        </w:rPr>
        <w:t xml:space="preserve"> is m</w:t>
      </w:r>
      <w:r w:rsidRPr="00A462B3">
        <w:rPr>
          <w:lang w:eastAsia="en-US"/>
        </w:rPr>
        <w:t>inimum required RX level in the cell (dBm)</w:t>
      </w:r>
      <w:r>
        <w:rPr>
          <w:rFonts w:hint="eastAsia"/>
        </w:rPr>
        <w:t>,</w:t>
      </w:r>
      <w:r>
        <w:rPr>
          <w:rFonts w:eastAsiaTheme="minorEastAsia" w:hint="eastAsia"/>
        </w:rPr>
        <w:t xml:space="preserve"> </w:t>
      </w:r>
      <w:r w:rsidRPr="00A462B3">
        <w:t>Q</w:t>
      </w:r>
      <w:r w:rsidRPr="00A462B3">
        <w:rPr>
          <w:vertAlign w:val="subscript"/>
        </w:rPr>
        <w:t>qualmeas</w:t>
      </w:r>
      <w:r>
        <w:rPr>
          <w:rFonts w:eastAsiaTheme="minorEastAsia" w:hint="eastAsia"/>
          <w:vertAlign w:val="subscript"/>
        </w:rPr>
        <w:t>_LP</w:t>
      </w:r>
      <w:r>
        <w:rPr>
          <w:rFonts w:eastAsiaTheme="minorEastAsia" w:hint="eastAsia"/>
        </w:rPr>
        <w:t xml:space="preserve"> is m</w:t>
      </w:r>
      <w:r w:rsidRPr="00A462B3">
        <w:rPr>
          <w:lang w:eastAsia="en-US"/>
        </w:rPr>
        <w:t xml:space="preserve">inimum required </w:t>
      </w:r>
      <w:r w:rsidRPr="00A462B3">
        <w:t>quality</w:t>
      </w:r>
      <w:r w:rsidRPr="00A462B3">
        <w:rPr>
          <w:lang w:eastAsia="en-US"/>
        </w:rPr>
        <w:t xml:space="preserve"> </w:t>
      </w:r>
      <w:r w:rsidRPr="00A462B3">
        <w:t xml:space="preserve">level </w:t>
      </w:r>
      <w:r w:rsidRPr="00A462B3">
        <w:rPr>
          <w:lang w:eastAsia="en-US"/>
        </w:rPr>
        <w:t>in the cell (dB).</w:t>
      </w:r>
    </w:p>
    <w:p w14:paraId="60119820" w14:textId="77777777" w:rsidR="00E86164" w:rsidRPr="004303FF" w:rsidRDefault="00E86164" w:rsidP="00E86164">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RAN2 assumes</w:t>
      </w:r>
      <w:r w:rsidRPr="000D4676">
        <w:t xml:space="preserve"> </w:t>
      </w:r>
      <w:r>
        <w:t xml:space="preserve">to reuse existing MR serving cell measurement criterion, i.e. </w:t>
      </w:r>
      <w:r w:rsidRPr="00D1673C">
        <w:t>S</w:t>
      </w:r>
      <w:r w:rsidRPr="00D1673C">
        <w:rPr>
          <w:vertAlign w:val="subscript"/>
        </w:rPr>
        <w:t>IntraSearchP</w:t>
      </w:r>
      <w:r w:rsidRPr="00D1673C">
        <w:t>/S</w:t>
      </w:r>
      <w:r w:rsidRPr="00D1673C">
        <w:rPr>
          <w:vertAlign w:val="subscript"/>
        </w:rPr>
        <w:t>IntraSearchQ</w:t>
      </w:r>
      <w:r>
        <w:rPr>
          <w:rFonts w:hint="eastAsia"/>
        </w:rPr>
        <w:t>/</w:t>
      </w:r>
      <w:r w:rsidRPr="00D1673C">
        <w:t>S</w:t>
      </w:r>
      <w:r w:rsidRPr="00A27205">
        <w:rPr>
          <w:rFonts w:eastAsia="Times New Roman" w:hint="eastAsia"/>
          <w:vertAlign w:val="subscript"/>
          <w:lang w:eastAsia="en-US"/>
        </w:rPr>
        <w:t>non</w:t>
      </w:r>
      <w:r w:rsidRPr="00D1673C">
        <w:rPr>
          <w:vertAlign w:val="subscript"/>
        </w:rPr>
        <w:t>IntraSearchP</w:t>
      </w:r>
      <w:r w:rsidRPr="00D1673C">
        <w:t>/S</w:t>
      </w:r>
      <w:r w:rsidRPr="00A27205">
        <w:rPr>
          <w:rFonts w:eastAsia="Times New Roman" w:hint="eastAsia"/>
          <w:vertAlign w:val="subscript"/>
          <w:lang w:eastAsia="en-US"/>
        </w:rPr>
        <w:t>non</w:t>
      </w:r>
      <w:r w:rsidRPr="00D1673C">
        <w:rPr>
          <w:vertAlign w:val="subscript"/>
        </w:rPr>
        <w:t>IntraSearchQ</w:t>
      </w:r>
      <w:r w:rsidRPr="00D1673C">
        <w:t>)</w:t>
      </w:r>
      <w:r>
        <w:t xml:space="preserve"> to trigger </w:t>
      </w:r>
      <w:r>
        <w:rPr>
          <w:rFonts w:hint="eastAsia"/>
        </w:rPr>
        <w:t xml:space="preserve">skipping measurement of </w:t>
      </w:r>
      <w:r>
        <w:t xml:space="preserve">intra-frequency and </w:t>
      </w:r>
      <w:r w:rsidRPr="00A462B3">
        <w:t>measurements of NR inter-frequency cells of equal or lower priority, or inter-RAT frequency cells of lower priority</w:t>
      </w:r>
      <w:r w:rsidRPr="000D4676">
        <w:t>.</w:t>
      </w:r>
    </w:p>
    <w:p w14:paraId="1E05F299" w14:textId="77777777" w:rsidR="00E86164" w:rsidRPr="00D93C33" w:rsidRDefault="00E86164" w:rsidP="00E86164">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RAN2 assumes</w:t>
      </w:r>
      <w:r w:rsidRPr="000D4676">
        <w:t xml:space="preserve"> </w:t>
      </w:r>
      <w:r>
        <w:t xml:space="preserve">to reuse existing MR serving cell measurement criterion for Rel-16 “not at cell edge” evaluation for </w:t>
      </w:r>
      <w:r>
        <w:rPr>
          <w:rFonts w:hint="eastAsia"/>
        </w:rPr>
        <w:t>neighboring</w:t>
      </w:r>
      <w:r>
        <w:t xml:space="preserve"> measurement relaxation</w:t>
      </w:r>
      <w:r w:rsidRPr="000D4676">
        <w:t>.</w:t>
      </w:r>
    </w:p>
    <w:p w14:paraId="65388B6E" w14:textId="77777777" w:rsidR="00E86164" w:rsidRPr="00DE6DFB" w:rsidRDefault="00E86164" w:rsidP="00E86164">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D4676">
        <w:t xml:space="preserve"> It is up to gNB </w:t>
      </w:r>
      <w:r>
        <w:t>configuration</w:t>
      </w:r>
      <w:r w:rsidRPr="000D4676">
        <w:t xml:space="preserve"> to guarantee </w:t>
      </w:r>
      <w:r w:rsidRPr="000D4676">
        <w:rPr>
          <w:rFonts w:hint="eastAsia"/>
        </w:rPr>
        <w:t xml:space="preserve">neighboring measurement </w:t>
      </w:r>
      <w:r>
        <w:rPr>
          <w:rFonts w:hint="eastAsia"/>
        </w:rPr>
        <w:t xml:space="preserve">skipping or </w:t>
      </w:r>
      <w:r w:rsidRPr="000D4676">
        <w:rPr>
          <w:rFonts w:hint="eastAsia"/>
        </w:rPr>
        <w:t>relaxation</w:t>
      </w:r>
      <w:r>
        <w:rPr>
          <w:rFonts w:hint="eastAsia"/>
        </w:rPr>
        <w:t xml:space="preserve"> (i.e. cases in P7 </w:t>
      </w:r>
      <w:r>
        <w:t>and</w:t>
      </w:r>
      <w:r>
        <w:rPr>
          <w:rFonts w:hint="eastAsia"/>
        </w:rPr>
        <w:t xml:space="preserve"> P8)</w:t>
      </w:r>
      <w:r w:rsidRPr="000D4676">
        <w:t xml:space="preserve"> should be triggered outside of LPWUS fully loading area.</w:t>
      </w:r>
    </w:p>
    <w:p w14:paraId="65FBCE0F" w14:textId="77777777" w:rsidR="00820880" w:rsidRDefault="00820880" w:rsidP="00820880">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RAN2 assumes</w:t>
      </w:r>
      <w:r w:rsidRPr="000D4676">
        <w:t xml:space="preserve"> </w:t>
      </w:r>
      <w:r>
        <w:t>to reuse existing MR serving cell measurement for cell reselection evaluation</w:t>
      </w:r>
      <w:r w:rsidRPr="000D4676">
        <w:t xml:space="preserve">. It is up to gNB </w:t>
      </w:r>
      <w:r>
        <w:t>configuration</w:t>
      </w:r>
      <w:r w:rsidRPr="000D4676">
        <w:t xml:space="preserve"> to guarantee </w:t>
      </w:r>
      <w:r>
        <w:t>cell reselection</w:t>
      </w:r>
      <w:r w:rsidRPr="000D4676">
        <w:t xml:space="preserve"> </w:t>
      </w:r>
      <w:r>
        <w:t>to be</w:t>
      </w:r>
      <w:r w:rsidRPr="000D4676">
        <w:t xml:space="preserve"> </w:t>
      </w:r>
      <w:r>
        <w:t>evaluated</w:t>
      </w:r>
      <w:r w:rsidRPr="000D4676">
        <w:t xml:space="preserve"> outside of LPWUS fully loading area.</w:t>
      </w:r>
    </w:p>
    <w:p w14:paraId="0EDC6D23" w14:textId="433BC604" w:rsidR="0045533A" w:rsidRPr="00F12A39" w:rsidRDefault="00820880" w:rsidP="00F12A39">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t>A</w:t>
      </w:r>
      <w:r>
        <w:t>sk RAN4 whether the relaxed MR serving cell measurements can be used to evaluate triggering neighboring cell measurement relaxation and cell reselection.</w:t>
      </w:r>
    </w:p>
    <w:p w14:paraId="7E448709" w14:textId="5AF81B24"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45FE4">
        <w:rPr>
          <w:rFonts w:cs="Times New Roman"/>
          <w:b w:val="0"/>
          <w:bCs w:val="0"/>
          <w:kern w:val="0"/>
          <w:sz w:val="36"/>
          <w:szCs w:val="20"/>
          <w:lang w:val="fr-FR"/>
        </w:rPr>
        <w:t xml:space="preserve"> </w:t>
      </w:r>
    </w:p>
    <w:p w14:paraId="593DB80D" w14:textId="77777777" w:rsidR="00DC1D95" w:rsidRDefault="00DC1D95" w:rsidP="00DC1D95">
      <w:pPr>
        <w:rPr>
          <w:lang w:eastAsia="zh-CN"/>
        </w:rPr>
      </w:pPr>
      <w:r w:rsidRPr="00B409CD">
        <w:t xml:space="preserve">[1]    </w:t>
      </w:r>
      <w:r w:rsidRPr="00BF6679">
        <w:t>RP-234056</w:t>
      </w:r>
      <w:r w:rsidRPr="00B409CD">
        <w:t xml:space="preserve">: </w:t>
      </w:r>
      <w:r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3"/>
      <w:foot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40ADF" w14:textId="77777777" w:rsidR="00221D19" w:rsidRDefault="00221D19">
      <w:r>
        <w:separator/>
      </w:r>
    </w:p>
  </w:endnote>
  <w:endnote w:type="continuationSeparator" w:id="0">
    <w:p w14:paraId="44ED43E2" w14:textId="77777777" w:rsidR="00221D19" w:rsidRDefault="00221D19">
      <w:r>
        <w:continuationSeparator/>
      </w:r>
    </w:p>
  </w:endnote>
  <w:endnote w:type="continuationNotice" w:id="1">
    <w:p w14:paraId="3127F8CF" w14:textId="77777777" w:rsidR="00221D19" w:rsidRDefault="00221D1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27630" w14:textId="77777777" w:rsidR="00221D19" w:rsidRDefault="00221D19">
      <w:r>
        <w:separator/>
      </w:r>
    </w:p>
  </w:footnote>
  <w:footnote w:type="continuationSeparator" w:id="0">
    <w:p w14:paraId="41766F5C" w14:textId="77777777" w:rsidR="00221D19" w:rsidRDefault="00221D19">
      <w:r>
        <w:continuationSeparator/>
      </w:r>
    </w:p>
  </w:footnote>
  <w:footnote w:type="continuationNotice" w:id="1">
    <w:p w14:paraId="0E761F0F" w14:textId="77777777" w:rsidR="00221D19" w:rsidRDefault="00221D1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C36F09"/>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F932056"/>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3887C0A"/>
    <w:multiLevelType w:val="hybridMultilevel"/>
    <w:tmpl w:val="5C64D950"/>
    <w:lvl w:ilvl="0" w:tplc="C24EC8F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D41"/>
    <w:multiLevelType w:val="hybridMultilevel"/>
    <w:tmpl w:val="1736C06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1BD57C6"/>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7655095"/>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B957334"/>
    <w:multiLevelType w:val="hybridMultilevel"/>
    <w:tmpl w:val="8BCE0342"/>
    <w:lvl w:ilvl="0" w:tplc="879AA58C">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795618"/>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674053E8"/>
    <w:multiLevelType w:val="hybridMultilevel"/>
    <w:tmpl w:val="1054BD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9"/>
  </w:num>
  <w:num w:numId="2" w16cid:durableId="1209879814">
    <w:abstractNumId w:val="17"/>
  </w:num>
  <w:num w:numId="3" w16cid:durableId="1635059858">
    <w:abstractNumId w:val="8"/>
  </w:num>
  <w:num w:numId="4" w16cid:durableId="1687170482">
    <w:abstractNumId w:val="11"/>
  </w:num>
  <w:num w:numId="5" w16cid:durableId="1507406491">
    <w:abstractNumId w:val="9"/>
  </w:num>
  <w:num w:numId="6" w16cid:durableId="1705134336">
    <w:abstractNumId w:val="15"/>
  </w:num>
  <w:num w:numId="7" w16cid:durableId="191698743">
    <w:abstractNumId w:val="16"/>
  </w:num>
  <w:num w:numId="8" w16cid:durableId="578909286">
    <w:abstractNumId w:val="14"/>
  </w:num>
  <w:num w:numId="9" w16cid:durableId="1440562524">
    <w:abstractNumId w:val="0"/>
  </w:num>
  <w:num w:numId="10" w16cid:durableId="1938128006">
    <w:abstractNumId w:val="18"/>
  </w:num>
  <w:num w:numId="11" w16cid:durableId="1858883300">
    <w:abstractNumId w:val="7"/>
  </w:num>
  <w:num w:numId="12" w16cid:durableId="744837366">
    <w:abstractNumId w:val="2"/>
  </w:num>
  <w:num w:numId="13" w16cid:durableId="773209785">
    <w:abstractNumId w:val="6"/>
  </w:num>
  <w:num w:numId="14" w16cid:durableId="873734026">
    <w:abstractNumId w:val="13"/>
  </w:num>
  <w:num w:numId="15" w16cid:durableId="584461087">
    <w:abstractNumId w:val="10"/>
  </w:num>
  <w:num w:numId="16" w16cid:durableId="382487669">
    <w:abstractNumId w:val="4"/>
  </w:num>
  <w:num w:numId="17" w16cid:durableId="1939362893">
    <w:abstractNumId w:val="3"/>
  </w:num>
  <w:num w:numId="18" w16cid:durableId="176160876">
    <w:abstractNumId w:val="1"/>
  </w:num>
  <w:num w:numId="19" w16cid:durableId="401685613">
    <w:abstractNumId w:val="12"/>
  </w:num>
  <w:num w:numId="20" w16cid:durableId="15546614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BB"/>
    <w:rsid w:val="00001BF8"/>
    <w:rsid w:val="00001C51"/>
    <w:rsid w:val="0000205B"/>
    <w:rsid w:val="00002134"/>
    <w:rsid w:val="000029A4"/>
    <w:rsid w:val="00002AFC"/>
    <w:rsid w:val="0000314A"/>
    <w:rsid w:val="0000333F"/>
    <w:rsid w:val="00003886"/>
    <w:rsid w:val="0000389C"/>
    <w:rsid w:val="0000410D"/>
    <w:rsid w:val="0000443B"/>
    <w:rsid w:val="0000449E"/>
    <w:rsid w:val="00004549"/>
    <w:rsid w:val="0000460A"/>
    <w:rsid w:val="000049DC"/>
    <w:rsid w:val="00004BB5"/>
    <w:rsid w:val="00004D33"/>
    <w:rsid w:val="00004D35"/>
    <w:rsid w:val="00004F59"/>
    <w:rsid w:val="00005012"/>
    <w:rsid w:val="000050BE"/>
    <w:rsid w:val="0000510E"/>
    <w:rsid w:val="0000539E"/>
    <w:rsid w:val="000054C0"/>
    <w:rsid w:val="00005729"/>
    <w:rsid w:val="00005940"/>
    <w:rsid w:val="00005C57"/>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9C7"/>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7"/>
    <w:rsid w:val="00014BCC"/>
    <w:rsid w:val="00014D04"/>
    <w:rsid w:val="00015167"/>
    <w:rsid w:val="000151D9"/>
    <w:rsid w:val="00015788"/>
    <w:rsid w:val="00015A87"/>
    <w:rsid w:val="00015CF3"/>
    <w:rsid w:val="00015F6F"/>
    <w:rsid w:val="00016AC6"/>
    <w:rsid w:val="000174AD"/>
    <w:rsid w:val="0001755E"/>
    <w:rsid w:val="000175FE"/>
    <w:rsid w:val="000179FB"/>
    <w:rsid w:val="00017BA4"/>
    <w:rsid w:val="00017E64"/>
    <w:rsid w:val="00017F49"/>
    <w:rsid w:val="000208A6"/>
    <w:rsid w:val="00020A0A"/>
    <w:rsid w:val="00020A1C"/>
    <w:rsid w:val="00020B75"/>
    <w:rsid w:val="00020CA0"/>
    <w:rsid w:val="000210F0"/>
    <w:rsid w:val="0002195F"/>
    <w:rsid w:val="00021B1B"/>
    <w:rsid w:val="00021C03"/>
    <w:rsid w:val="00021D38"/>
    <w:rsid w:val="00021E82"/>
    <w:rsid w:val="00022199"/>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11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0B5"/>
    <w:rsid w:val="000335E1"/>
    <w:rsid w:val="000335F3"/>
    <w:rsid w:val="0003361F"/>
    <w:rsid w:val="000338A4"/>
    <w:rsid w:val="00033C00"/>
    <w:rsid w:val="00033D65"/>
    <w:rsid w:val="00033F15"/>
    <w:rsid w:val="00033F84"/>
    <w:rsid w:val="000340A1"/>
    <w:rsid w:val="00034864"/>
    <w:rsid w:val="00034D7E"/>
    <w:rsid w:val="00034EAC"/>
    <w:rsid w:val="00034F09"/>
    <w:rsid w:val="00035543"/>
    <w:rsid w:val="00035C55"/>
    <w:rsid w:val="00035E82"/>
    <w:rsid w:val="000362AB"/>
    <w:rsid w:val="000363AE"/>
    <w:rsid w:val="000363FD"/>
    <w:rsid w:val="0003663D"/>
    <w:rsid w:val="0003667E"/>
    <w:rsid w:val="00036894"/>
    <w:rsid w:val="00036A3E"/>
    <w:rsid w:val="00036A5B"/>
    <w:rsid w:val="00036CBB"/>
    <w:rsid w:val="00037142"/>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696"/>
    <w:rsid w:val="00043726"/>
    <w:rsid w:val="000437B0"/>
    <w:rsid w:val="000439AD"/>
    <w:rsid w:val="000439E7"/>
    <w:rsid w:val="00043ECF"/>
    <w:rsid w:val="00043F7C"/>
    <w:rsid w:val="000441F5"/>
    <w:rsid w:val="00044275"/>
    <w:rsid w:val="000442B7"/>
    <w:rsid w:val="000444B2"/>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AF4"/>
    <w:rsid w:val="00047D75"/>
    <w:rsid w:val="00050292"/>
    <w:rsid w:val="0005034D"/>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AE3"/>
    <w:rsid w:val="00053D7E"/>
    <w:rsid w:val="00053FA9"/>
    <w:rsid w:val="000540C0"/>
    <w:rsid w:val="00054506"/>
    <w:rsid w:val="00054698"/>
    <w:rsid w:val="0005477E"/>
    <w:rsid w:val="00054868"/>
    <w:rsid w:val="00054C63"/>
    <w:rsid w:val="00054E47"/>
    <w:rsid w:val="0005526D"/>
    <w:rsid w:val="000558DE"/>
    <w:rsid w:val="000559D2"/>
    <w:rsid w:val="00055A69"/>
    <w:rsid w:val="00055E49"/>
    <w:rsid w:val="00056098"/>
    <w:rsid w:val="00056345"/>
    <w:rsid w:val="00056A4B"/>
    <w:rsid w:val="00056F1C"/>
    <w:rsid w:val="00056F38"/>
    <w:rsid w:val="00056F8D"/>
    <w:rsid w:val="00056FFE"/>
    <w:rsid w:val="00057054"/>
    <w:rsid w:val="000574B3"/>
    <w:rsid w:val="000576F4"/>
    <w:rsid w:val="000577D6"/>
    <w:rsid w:val="0005781B"/>
    <w:rsid w:val="00057BFD"/>
    <w:rsid w:val="000600CC"/>
    <w:rsid w:val="00060420"/>
    <w:rsid w:val="00060732"/>
    <w:rsid w:val="00060CE4"/>
    <w:rsid w:val="00060FA2"/>
    <w:rsid w:val="0006119F"/>
    <w:rsid w:val="000613E6"/>
    <w:rsid w:val="00061A46"/>
    <w:rsid w:val="000624FD"/>
    <w:rsid w:val="000626E6"/>
    <w:rsid w:val="00062CBF"/>
    <w:rsid w:val="00062DA5"/>
    <w:rsid w:val="000639E3"/>
    <w:rsid w:val="00063B2B"/>
    <w:rsid w:val="00063E2C"/>
    <w:rsid w:val="0006415F"/>
    <w:rsid w:val="000641A0"/>
    <w:rsid w:val="00064261"/>
    <w:rsid w:val="000642B4"/>
    <w:rsid w:val="000643C3"/>
    <w:rsid w:val="000643CC"/>
    <w:rsid w:val="0006457D"/>
    <w:rsid w:val="00064743"/>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F0"/>
    <w:rsid w:val="00067739"/>
    <w:rsid w:val="000678FA"/>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D78"/>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35"/>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E35"/>
    <w:rsid w:val="00085FF2"/>
    <w:rsid w:val="00086187"/>
    <w:rsid w:val="0008625E"/>
    <w:rsid w:val="000863DB"/>
    <w:rsid w:val="000864DF"/>
    <w:rsid w:val="00086855"/>
    <w:rsid w:val="00086CD2"/>
    <w:rsid w:val="00086E8D"/>
    <w:rsid w:val="00087154"/>
    <w:rsid w:val="00087CF0"/>
    <w:rsid w:val="00087EED"/>
    <w:rsid w:val="0009096A"/>
    <w:rsid w:val="0009098E"/>
    <w:rsid w:val="00090A63"/>
    <w:rsid w:val="00090E90"/>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AC6"/>
    <w:rsid w:val="00095B98"/>
    <w:rsid w:val="00095BC8"/>
    <w:rsid w:val="00095C6E"/>
    <w:rsid w:val="00095F1B"/>
    <w:rsid w:val="00095F77"/>
    <w:rsid w:val="0009630A"/>
    <w:rsid w:val="00096648"/>
    <w:rsid w:val="00096E01"/>
    <w:rsid w:val="00096F93"/>
    <w:rsid w:val="00096FE1"/>
    <w:rsid w:val="0009773B"/>
    <w:rsid w:val="0009777D"/>
    <w:rsid w:val="00097808"/>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0D0"/>
    <w:rsid w:val="000B21EC"/>
    <w:rsid w:val="000B2546"/>
    <w:rsid w:val="000B2F47"/>
    <w:rsid w:val="000B2FC2"/>
    <w:rsid w:val="000B3216"/>
    <w:rsid w:val="000B3390"/>
    <w:rsid w:val="000B33C5"/>
    <w:rsid w:val="000B33C6"/>
    <w:rsid w:val="000B36EE"/>
    <w:rsid w:val="000B38F9"/>
    <w:rsid w:val="000B3907"/>
    <w:rsid w:val="000B3D6B"/>
    <w:rsid w:val="000B3E49"/>
    <w:rsid w:val="000B3F5F"/>
    <w:rsid w:val="000B40D1"/>
    <w:rsid w:val="000B4A1F"/>
    <w:rsid w:val="000B4A87"/>
    <w:rsid w:val="000B555C"/>
    <w:rsid w:val="000B5795"/>
    <w:rsid w:val="000B5830"/>
    <w:rsid w:val="000B5988"/>
    <w:rsid w:val="000B5C5C"/>
    <w:rsid w:val="000B5F99"/>
    <w:rsid w:val="000B65CE"/>
    <w:rsid w:val="000B667D"/>
    <w:rsid w:val="000B6824"/>
    <w:rsid w:val="000B68AB"/>
    <w:rsid w:val="000B68CC"/>
    <w:rsid w:val="000B69AF"/>
    <w:rsid w:val="000B6BBD"/>
    <w:rsid w:val="000B6DC9"/>
    <w:rsid w:val="000B6F43"/>
    <w:rsid w:val="000B74A5"/>
    <w:rsid w:val="000B799C"/>
    <w:rsid w:val="000B7ABF"/>
    <w:rsid w:val="000B7E5E"/>
    <w:rsid w:val="000C0172"/>
    <w:rsid w:val="000C0532"/>
    <w:rsid w:val="000C06A6"/>
    <w:rsid w:val="000C0AF5"/>
    <w:rsid w:val="000C0DE3"/>
    <w:rsid w:val="000C1001"/>
    <w:rsid w:val="000C1B5F"/>
    <w:rsid w:val="000C1C1D"/>
    <w:rsid w:val="000C2208"/>
    <w:rsid w:val="000C26AD"/>
    <w:rsid w:val="000C27F3"/>
    <w:rsid w:val="000C31B8"/>
    <w:rsid w:val="000C3306"/>
    <w:rsid w:val="000C3881"/>
    <w:rsid w:val="000C3957"/>
    <w:rsid w:val="000C3AB5"/>
    <w:rsid w:val="000C41E5"/>
    <w:rsid w:val="000C491C"/>
    <w:rsid w:val="000C4D73"/>
    <w:rsid w:val="000C515A"/>
    <w:rsid w:val="000C51E4"/>
    <w:rsid w:val="000C5424"/>
    <w:rsid w:val="000C588B"/>
    <w:rsid w:val="000C5F9E"/>
    <w:rsid w:val="000C619C"/>
    <w:rsid w:val="000C63F6"/>
    <w:rsid w:val="000C65AB"/>
    <w:rsid w:val="000C70FF"/>
    <w:rsid w:val="000C7428"/>
    <w:rsid w:val="000C7718"/>
    <w:rsid w:val="000D0212"/>
    <w:rsid w:val="000D0F18"/>
    <w:rsid w:val="000D10DB"/>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676"/>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8AC"/>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A8"/>
    <w:rsid w:val="000F4A70"/>
    <w:rsid w:val="000F4BF3"/>
    <w:rsid w:val="000F57D5"/>
    <w:rsid w:val="000F5919"/>
    <w:rsid w:val="000F5C3D"/>
    <w:rsid w:val="000F5CFD"/>
    <w:rsid w:val="000F6008"/>
    <w:rsid w:val="000F62FB"/>
    <w:rsid w:val="000F64C8"/>
    <w:rsid w:val="000F6A73"/>
    <w:rsid w:val="000F6BFC"/>
    <w:rsid w:val="000F6E9B"/>
    <w:rsid w:val="000F6FF4"/>
    <w:rsid w:val="000F7128"/>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6BE"/>
    <w:rsid w:val="001017CA"/>
    <w:rsid w:val="00101BDA"/>
    <w:rsid w:val="00101C22"/>
    <w:rsid w:val="00101FE7"/>
    <w:rsid w:val="00102023"/>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051"/>
    <w:rsid w:val="00106263"/>
    <w:rsid w:val="00106319"/>
    <w:rsid w:val="001067A4"/>
    <w:rsid w:val="00106BC9"/>
    <w:rsid w:val="00106F64"/>
    <w:rsid w:val="00106F9B"/>
    <w:rsid w:val="0010706D"/>
    <w:rsid w:val="00107304"/>
    <w:rsid w:val="001105FA"/>
    <w:rsid w:val="001109E6"/>
    <w:rsid w:val="00111215"/>
    <w:rsid w:val="001113AF"/>
    <w:rsid w:val="001114A3"/>
    <w:rsid w:val="00111719"/>
    <w:rsid w:val="001119C7"/>
    <w:rsid w:val="00111C2D"/>
    <w:rsid w:val="001120FC"/>
    <w:rsid w:val="00112425"/>
    <w:rsid w:val="001128A8"/>
    <w:rsid w:val="00112A87"/>
    <w:rsid w:val="00112C57"/>
    <w:rsid w:val="00112D2A"/>
    <w:rsid w:val="00112F21"/>
    <w:rsid w:val="00112FA6"/>
    <w:rsid w:val="0011300A"/>
    <w:rsid w:val="00113206"/>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36"/>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904"/>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299"/>
    <w:rsid w:val="0014168C"/>
    <w:rsid w:val="00141757"/>
    <w:rsid w:val="00141962"/>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A9A"/>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325"/>
    <w:rsid w:val="00170448"/>
    <w:rsid w:val="00170BAE"/>
    <w:rsid w:val="00170ED8"/>
    <w:rsid w:val="00171044"/>
    <w:rsid w:val="00171090"/>
    <w:rsid w:val="00171914"/>
    <w:rsid w:val="00171C3F"/>
    <w:rsid w:val="00172CE6"/>
    <w:rsid w:val="00172D82"/>
    <w:rsid w:val="00172D8C"/>
    <w:rsid w:val="00172FB6"/>
    <w:rsid w:val="00172FBD"/>
    <w:rsid w:val="00173360"/>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BF7"/>
    <w:rsid w:val="00177CA4"/>
    <w:rsid w:val="00177CD9"/>
    <w:rsid w:val="00177DC3"/>
    <w:rsid w:val="00177DF4"/>
    <w:rsid w:val="00180037"/>
    <w:rsid w:val="001800ED"/>
    <w:rsid w:val="00180464"/>
    <w:rsid w:val="001804B1"/>
    <w:rsid w:val="00180604"/>
    <w:rsid w:val="001806F7"/>
    <w:rsid w:val="001807F7"/>
    <w:rsid w:val="00180B0F"/>
    <w:rsid w:val="00180CB0"/>
    <w:rsid w:val="00180D67"/>
    <w:rsid w:val="00180EF8"/>
    <w:rsid w:val="00181A77"/>
    <w:rsid w:val="001822E7"/>
    <w:rsid w:val="0018294E"/>
    <w:rsid w:val="001829FA"/>
    <w:rsid w:val="00183397"/>
    <w:rsid w:val="00183438"/>
    <w:rsid w:val="00183445"/>
    <w:rsid w:val="00183510"/>
    <w:rsid w:val="001836B6"/>
    <w:rsid w:val="0018370D"/>
    <w:rsid w:val="00183823"/>
    <w:rsid w:val="00183C8D"/>
    <w:rsid w:val="00183F9C"/>
    <w:rsid w:val="00184249"/>
    <w:rsid w:val="00184271"/>
    <w:rsid w:val="001842A3"/>
    <w:rsid w:val="001846FF"/>
    <w:rsid w:val="00184A0D"/>
    <w:rsid w:val="00185487"/>
    <w:rsid w:val="0018561D"/>
    <w:rsid w:val="0018573F"/>
    <w:rsid w:val="00185A54"/>
    <w:rsid w:val="00185B5F"/>
    <w:rsid w:val="00185E44"/>
    <w:rsid w:val="001866FD"/>
    <w:rsid w:val="00186786"/>
    <w:rsid w:val="00186DEA"/>
    <w:rsid w:val="00186E6D"/>
    <w:rsid w:val="0018700D"/>
    <w:rsid w:val="00187182"/>
    <w:rsid w:val="00187DDE"/>
    <w:rsid w:val="00187F78"/>
    <w:rsid w:val="00190265"/>
    <w:rsid w:val="001902F2"/>
    <w:rsid w:val="0019035E"/>
    <w:rsid w:val="001904C8"/>
    <w:rsid w:val="0019050B"/>
    <w:rsid w:val="001907C4"/>
    <w:rsid w:val="00190920"/>
    <w:rsid w:val="00190CD7"/>
    <w:rsid w:val="001919A9"/>
    <w:rsid w:val="0019214A"/>
    <w:rsid w:val="001927F4"/>
    <w:rsid w:val="001928FA"/>
    <w:rsid w:val="001929DB"/>
    <w:rsid w:val="00192BBA"/>
    <w:rsid w:val="00192FDE"/>
    <w:rsid w:val="00193048"/>
    <w:rsid w:val="001932DB"/>
    <w:rsid w:val="00193E5C"/>
    <w:rsid w:val="00193FB1"/>
    <w:rsid w:val="001940FB"/>
    <w:rsid w:val="0019423B"/>
    <w:rsid w:val="00194872"/>
    <w:rsid w:val="00194C1C"/>
    <w:rsid w:val="00194F91"/>
    <w:rsid w:val="0019500E"/>
    <w:rsid w:val="0019510E"/>
    <w:rsid w:val="00195705"/>
    <w:rsid w:val="00195CF0"/>
    <w:rsid w:val="00195F60"/>
    <w:rsid w:val="001960B7"/>
    <w:rsid w:val="001961CD"/>
    <w:rsid w:val="00196709"/>
    <w:rsid w:val="00196852"/>
    <w:rsid w:val="00196A0E"/>
    <w:rsid w:val="00196D7A"/>
    <w:rsid w:val="00196DC5"/>
    <w:rsid w:val="001970DE"/>
    <w:rsid w:val="00197119"/>
    <w:rsid w:val="00197246"/>
    <w:rsid w:val="0019729A"/>
    <w:rsid w:val="00197651"/>
    <w:rsid w:val="00197B2C"/>
    <w:rsid w:val="001A0275"/>
    <w:rsid w:val="001A04D0"/>
    <w:rsid w:val="001A06D5"/>
    <w:rsid w:val="001A127F"/>
    <w:rsid w:val="001A1539"/>
    <w:rsid w:val="001A181F"/>
    <w:rsid w:val="001A1CCE"/>
    <w:rsid w:val="001A1CEF"/>
    <w:rsid w:val="001A2279"/>
    <w:rsid w:val="001A252D"/>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94A"/>
    <w:rsid w:val="001A5ADE"/>
    <w:rsid w:val="001A5D9F"/>
    <w:rsid w:val="001A5E7A"/>
    <w:rsid w:val="001A5F1C"/>
    <w:rsid w:val="001A5F47"/>
    <w:rsid w:val="001A602D"/>
    <w:rsid w:val="001A65D3"/>
    <w:rsid w:val="001A6D4D"/>
    <w:rsid w:val="001A7214"/>
    <w:rsid w:val="001A727B"/>
    <w:rsid w:val="001A75DA"/>
    <w:rsid w:val="001A7933"/>
    <w:rsid w:val="001A7D4F"/>
    <w:rsid w:val="001A7DC4"/>
    <w:rsid w:val="001A7E35"/>
    <w:rsid w:val="001A7FA4"/>
    <w:rsid w:val="001B03B7"/>
    <w:rsid w:val="001B06B3"/>
    <w:rsid w:val="001B0934"/>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8D8"/>
    <w:rsid w:val="001C5924"/>
    <w:rsid w:val="001C5AE9"/>
    <w:rsid w:val="001C5C41"/>
    <w:rsid w:val="001C5C44"/>
    <w:rsid w:val="001C5D2D"/>
    <w:rsid w:val="001C6143"/>
    <w:rsid w:val="001C626F"/>
    <w:rsid w:val="001C66A7"/>
    <w:rsid w:val="001C6702"/>
    <w:rsid w:val="001C682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EB"/>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02F"/>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2A"/>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3E3"/>
    <w:rsid w:val="001F0523"/>
    <w:rsid w:val="001F06AE"/>
    <w:rsid w:val="001F0AAC"/>
    <w:rsid w:val="001F1530"/>
    <w:rsid w:val="001F16CB"/>
    <w:rsid w:val="001F1704"/>
    <w:rsid w:val="001F177E"/>
    <w:rsid w:val="001F1798"/>
    <w:rsid w:val="001F19B5"/>
    <w:rsid w:val="001F1CA5"/>
    <w:rsid w:val="001F1CAC"/>
    <w:rsid w:val="001F1D34"/>
    <w:rsid w:val="001F1DA1"/>
    <w:rsid w:val="001F1ED1"/>
    <w:rsid w:val="001F1F19"/>
    <w:rsid w:val="001F1F7A"/>
    <w:rsid w:val="001F2130"/>
    <w:rsid w:val="001F23E4"/>
    <w:rsid w:val="001F24C5"/>
    <w:rsid w:val="001F3354"/>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6E7E"/>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671"/>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B2D"/>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7D"/>
    <w:rsid w:val="00215686"/>
    <w:rsid w:val="002157BD"/>
    <w:rsid w:val="002157E3"/>
    <w:rsid w:val="00215C7C"/>
    <w:rsid w:val="00215FC7"/>
    <w:rsid w:val="00216096"/>
    <w:rsid w:val="002161CA"/>
    <w:rsid w:val="00216687"/>
    <w:rsid w:val="0021696C"/>
    <w:rsid w:val="00216ADF"/>
    <w:rsid w:val="00216E52"/>
    <w:rsid w:val="002172CE"/>
    <w:rsid w:val="002179B9"/>
    <w:rsid w:val="002179E1"/>
    <w:rsid w:val="00217AE5"/>
    <w:rsid w:val="00217BD0"/>
    <w:rsid w:val="00220DAD"/>
    <w:rsid w:val="002210AD"/>
    <w:rsid w:val="002210C0"/>
    <w:rsid w:val="002210E7"/>
    <w:rsid w:val="002214C5"/>
    <w:rsid w:val="00221A82"/>
    <w:rsid w:val="00221BCD"/>
    <w:rsid w:val="00221D19"/>
    <w:rsid w:val="00221D1E"/>
    <w:rsid w:val="00221F3B"/>
    <w:rsid w:val="00222178"/>
    <w:rsid w:val="00222488"/>
    <w:rsid w:val="00222AEC"/>
    <w:rsid w:val="00222B25"/>
    <w:rsid w:val="00222DF2"/>
    <w:rsid w:val="00222F65"/>
    <w:rsid w:val="002230CF"/>
    <w:rsid w:val="002233AF"/>
    <w:rsid w:val="002235EE"/>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0D"/>
    <w:rsid w:val="0023247D"/>
    <w:rsid w:val="002327CF"/>
    <w:rsid w:val="002328D3"/>
    <w:rsid w:val="00232F42"/>
    <w:rsid w:val="0023328B"/>
    <w:rsid w:val="00233436"/>
    <w:rsid w:val="00233684"/>
    <w:rsid w:val="002342DD"/>
    <w:rsid w:val="002342E5"/>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37F15"/>
    <w:rsid w:val="00240131"/>
    <w:rsid w:val="00240150"/>
    <w:rsid w:val="002403AB"/>
    <w:rsid w:val="00240554"/>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077"/>
    <w:rsid w:val="002457C9"/>
    <w:rsid w:val="00245CEC"/>
    <w:rsid w:val="00245F1A"/>
    <w:rsid w:val="00245F1D"/>
    <w:rsid w:val="00245FD2"/>
    <w:rsid w:val="00246621"/>
    <w:rsid w:val="00246724"/>
    <w:rsid w:val="00246A67"/>
    <w:rsid w:val="00246A7F"/>
    <w:rsid w:val="00246B47"/>
    <w:rsid w:val="00246EE6"/>
    <w:rsid w:val="0024711B"/>
    <w:rsid w:val="00247AD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30B"/>
    <w:rsid w:val="002548BD"/>
    <w:rsid w:val="00254C30"/>
    <w:rsid w:val="00254C8E"/>
    <w:rsid w:val="00254CB8"/>
    <w:rsid w:val="00254D46"/>
    <w:rsid w:val="00254E33"/>
    <w:rsid w:val="0025529F"/>
    <w:rsid w:val="002552C6"/>
    <w:rsid w:val="00255D92"/>
    <w:rsid w:val="00256091"/>
    <w:rsid w:val="002560D1"/>
    <w:rsid w:val="00256418"/>
    <w:rsid w:val="00256B58"/>
    <w:rsid w:val="00256F3C"/>
    <w:rsid w:val="002572EA"/>
    <w:rsid w:val="002573BB"/>
    <w:rsid w:val="0025780D"/>
    <w:rsid w:val="00257C26"/>
    <w:rsid w:val="00257F7D"/>
    <w:rsid w:val="0026044D"/>
    <w:rsid w:val="002605B5"/>
    <w:rsid w:val="002609BD"/>
    <w:rsid w:val="00260B01"/>
    <w:rsid w:val="00260DC3"/>
    <w:rsid w:val="00260EE7"/>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4D65"/>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06"/>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CEA"/>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EC6"/>
    <w:rsid w:val="002775BB"/>
    <w:rsid w:val="0027769E"/>
    <w:rsid w:val="00277707"/>
    <w:rsid w:val="0027781C"/>
    <w:rsid w:val="002779D0"/>
    <w:rsid w:val="00277B2D"/>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CE4"/>
    <w:rsid w:val="00282D15"/>
    <w:rsid w:val="002830CB"/>
    <w:rsid w:val="00283777"/>
    <w:rsid w:val="00283D10"/>
    <w:rsid w:val="00283D4A"/>
    <w:rsid w:val="00284134"/>
    <w:rsid w:val="00284950"/>
    <w:rsid w:val="00284A14"/>
    <w:rsid w:val="00284BCE"/>
    <w:rsid w:val="00284D1E"/>
    <w:rsid w:val="00285282"/>
    <w:rsid w:val="00285284"/>
    <w:rsid w:val="0028532A"/>
    <w:rsid w:val="002853C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4C"/>
    <w:rsid w:val="00291567"/>
    <w:rsid w:val="00291628"/>
    <w:rsid w:val="00291AE7"/>
    <w:rsid w:val="00291FA7"/>
    <w:rsid w:val="0029239F"/>
    <w:rsid w:val="00292A43"/>
    <w:rsid w:val="00292C9D"/>
    <w:rsid w:val="00292C9F"/>
    <w:rsid w:val="002938A8"/>
    <w:rsid w:val="00293F4E"/>
    <w:rsid w:val="00294A55"/>
    <w:rsid w:val="00294EBB"/>
    <w:rsid w:val="00295560"/>
    <w:rsid w:val="00295B81"/>
    <w:rsid w:val="00295F19"/>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1A9"/>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0A6"/>
    <w:rsid w:val="002A798B"/>
    <w:rsid w:val="002A79B0"/>
    <w:rsid w:val="002A7A8C"/>
    <w:rsid w:val="002B0238"/>
    <w:rsid w:val="002B044E"/>
    <w:rsid w:val="002B0515"/>
    <w:rsid w:val="002B07AC"/>
    <w:rsid w:val="002B07FC"/>
    <w:rsid w:val="002B0849"/>
    <w:rsid w:val="002B0CF7"/>
    <w:rsid w:val="002B0D67"/>
    <w:rsid w:val="002B10F5"/>
    <w:rsid w:val="002B12E1"/>
    <w:rsid w:val="002B1316"/>
    <w:rsid w:val="002B1B76"/>
    <w:rsid w:val="002B22D7"/>
    <w:rsid w:val="002B2F28"/>
    <w:rsid w:val="002B370D"/>
    <w:rsid w:val="002B3986"/>
    <w:rsid w:val="002B39DE"/>
    <w:rsid w:val="002B3BC2"/>
    <w:rsid w:val="002B40B9"/>
    <w:rsid w:val="002B41A3"/>
    <w:rsid w:val="002B4488"/>
    <w:rsid w:val="002B4AC8"/>
    <w:rsid w:val="002B4CEA"/>
    <w:rsid w:val="002B4D65"/>
    <w:rsid w:val="002B5488"/>
    <w:rsid w:val="002B55B1"/>
    <w:rsid w:val="002B5965"/>
    <w:rsid w:val="002B5BD6"/>
    <w:rsid w:val="002B5CCD"/>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DA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C7F46"/>
    <w:rsid w:val="002D0273"/>
    <w:rsid w:val="002D047B"/>
    <w:rsid w:val="002D06D6"/>
    <w:rsid w:val="002D078F"/>
    <w:rsid w:val="002D0F6C"/>
    <w:rsid w:val="002D0FE8"/>
    <w:rsid w:val="002D10CF"/>
    <w:rsid w:val="002D13BE"/>
    <w:rsid w:val="002D15A9"/>
    <w:rsid w:val="002D16FF"/>
    <w:rsid w:val="002D17A9"/>
    <w:rsid w:val="002D17AB"/>
    <w:rsid w:val="002D17B0"/>
    <w:rsid w:val="002D18A5"/>
    <w:rsid w:val="002D19A8"/>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5F1"/>
    <w:rsid w:val="002D6779"/>
    <w:rsid w:val="002D67F3"/>
    <w:rsid w:val="002D6ABD"/>
    <w:rsid w:val="002D6AD7"/>
    <w:rsid w:val="002D6BB6"/>
    <w:rsid w:val="002D6DE6"/>
    <w:rsid w:val="002D7187"/>
    <w:rsid w:val="002D7216"/>
    <w:rsid w:val="002D727A"/>
    <w:rsid w:val="002D72CC"/>
    <w:rsid w:val="002D76B6"/>
    <w:rsid w:val="002D77D2"/>
    <w:rsid w:val="002D7FA7"/>
    <w:rsid w:val="002E03B7"/>
    <w:rsid w:val="002E08DC"/>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2DC"/>
    <w:rsid w:val="002E56EC"/>
    <w:rsid w:val="002E5874"/>
    <w:rsid w:val="002E5A80"/>
    <w:rsid w:val="002E5B75"/>
    <w:rsid w:val="002E5BCC"/>
    <w:rsid w:val="002E5DDA"/>
    <w:rsid w:val="002E5DE9"/>
    <w:rsid w:val="002E5EB7"/>
    <w:rsid w:val="002E5F2A"/>
    <w:rsid w:val="002E657A"/>
    <w:rsid w:val="002E69F3"/>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476"/>
    <w:rsid w:val="00301957"/>
    <w:rsid w:val="00301CBD"/>
    <w:rsid w:val="00302017"/>
    <w:rsid w:val="00302AA8"/>
    <w:rsid w:val="00303392"/>
    <w:rsid w:val="0030347D"/>
    <w:rsid w:val="00303517"/>
    <w:rsid w:val="00303780"/>
    <w:rsid w:val="003039E6"/>
    <w:rsid w:val="00303B5E"/>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39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7C5"/>
    <w:rsid w:val="003218DB"/>
    <w:rsid w:val="00321A15"/>
    <w:rsid w:val="00321F11"/>
    <w:rsid w:val="003220D6"/>
    <w:rsid w:val="003225D3"/>
    <w:rsid w:val="0032264F"/>
    <w:rsid w:val="00322865"/>
    <w:rsid w:val="00322984"/>
    <w:rsid w:val="00322A67"/>
    <w:rsid w:val="00322BF3"/>
    <w:rsid w:val="00322EBA"/>
    <w:rsid w:val="00323092"/>
    <w:rsid w:val="0032314A"/>
    <w:rsid w:val="00323781"/>
    <w:rsid w:val="00323858"/>
    <w:rsid w:val="00323922"/>
    <w:rsid w:val="00323C59"/>
    <w:rsid w:val="00323CB2"/>
    <w:rsid w:val="00323D47"/>
    <w:rsid w:val="00324225"/>
    <w:rsid w:val="00324617"/>
    <w:rsid w:val="0032477F"/>
    <w:rsid w:val="00324860"/>
    <w:rsid w:val="00324894"/>
    <w:rsid w:val="00325418"/>
    <w:rsid w:val="00325619"/>
    <w:rsid w:val="0032571F"/>
    <w:rsid w:val="003257CB"/>
    <w:rsid w:val="00325E81"/>
    <w:rsid w:val="00325F14"/>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661"/>
    <w:rsid w:val="0033283A"/>
    <w:rsid w:val="00332D4F"/>
    <w:rsid w:val="00332DB3"/>
    <w:rsid w:val="003330AC"/>
    <w:rsid w:val="00333F20"/>
    <w:rsid w:val="0033414E"/>
    <w:rsid w:val="00334162"/>
    <w:rsid w:val="0033457F"/>
    <w:rsid w:val="00334ADF"/>
    <w:rsid w:val="00334D37"/>
    <w:rsid w:val="003350C5"/>
    <w:rsid w:val="00335679"/>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8D7"/>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2F7"/>
    <w:rsid w:val="003524AB"/>
    <w:rsid w:val="0035267E"/>
    <w:rsid w:val="00352C3E"/>
    <w:rsid w:val="00353048"/>
    <w:rsid w:val="003533B6"/>
    <w:rsid w:val="0035347E"/>
    <w:rsid w:val="00353623"/>
    <w:rsid w:val="0035372B"/>
    <w:rsid w:val="003537E7"/>
    <w:rsid w:val="003538E6"/>
    <w:rsid w:val="003539C4"/>
    <w:rsid w:val="003539D4"/>
    <w:rsid w:val="00353B5C"/>
    <w:rsid w:val="00354251"/>
    <w:rsid w:val="003543CC"/>
    <w:rsid w:val="003544BD"/>
    <w:rsid w:val="00354E46"/>
    <w:rsid w:val="003550D0"/>
    <w:rsid w:val="00355836"/>
    <w:rsid w:val="00355BC7"/>
    <w:rsid w:val="00355EDA"/>
    <w:rsid w:val="00356398"/>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845"/>
    <w:rsid w:val="00365E5F"/>
    <w:rsid w:val="00365EF2"/>
    <w:rsid w:val="00365F31"/>
    <w:rsid w:val="00366022"/>
    <w:rsid w:val="0036698E"/>
    <w:rsid w:val="00366A97"/>
    <w:rsid w:val="00366FFB"/>
    <w:rsid w:val="0036716A"/>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20"/>
    <w:rsid w:val="00372BF3"/>
    <w:rsid w:val="00372E1B"/>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AE1"/>
    <w:rsid w:val="00377CD0"/>
    <w:rsid w:val="00377CDF"/>
    <w:rsid w:val="003800D1"/>
    <w:rsid w:val="0038032D"/>
    <w:rsid w:val="00380465"/>
    <w:rsid w:val="0038069C"/>
    <w:rsid w:val="00380BF2"/>
    <w:rsid w:val="00380C00"/>
    <w:rsid w:val="00380C4C"/>
    <w:rsid w:val="00380F35"/>
    <w:rsid w:val="00380F8F"/>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ACC"/>
    <w:rsid w:val="00390B19"/>
    <w:rsid w:val="00390C9F"/>
    <w:rsid w:val="003912EF"/>
    <w:rsid w:val="00391450"/>
    <w:rsid w:val="00391549"/>
    <w:rsid w:val="003915C9"/>
    <w:rsid w:val="003916AD"/>
    <w:rsid w:val="003919B8"/>
    <w:rsid w:val="00391D58"/>
    <w:rsid w:val="0039204A"/>
    <w:rsid w:val="00392313"/>
    <w:rsid w:val="00392370"/>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049"/>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47A"/>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2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B7C"/>
    <w:rsid w:val="003B0DA3"/>
    <w:rsid w:val="003B11F1"/>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B22"/>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86B"/>
    <w:rsid w:val="003C5913"/>
    <w:rsid w:val="003C5D09"/>
    <w:rsid w:val="003C5FF5"/>
    <w:rsid w:val="003C624A"/>
    <w:rsid w:val="003C629B"/>
    <w:rsid w:val="003C6D78"/>
    <w:rsid w:val="003C6E28"/>
    <w:rsid w:val="003C6FA5"/>
    <w:rsid w:val="003C6FA9"/>
    <w:rsid w:val="003C706D"/>
    <w:rsid w:val="003C70FA"/>
    <w:rsid w:val="003C71EB"/>
    <w:rsid w:val="003C789E"/>
    <w:rsid w:val="003C7AC9"/>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BAE"/>
    <w:rsid w:val="003D4FF1"/>
    <w:rsid w:val="003D55C8"/>
    <w:rsid w:val="003D5B2D"/>
    <w:rsid w:val="003D5F26"/>
    <w:rsid w:val="003D6081"/>
    <w:rsid w:val="003D62C0"/>
    <w:rsid w:val="003D63F7"/>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3EC6"/>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3F7F56"/>
    <w:rsid w:val="00400113"/>
    <w:rsid w:val="004006C6"/>
    <w:rsid w:val="00400744"/>
    <w:rsid w:val="004007F2"/>
    <w:rsid w:val="00400C31"/>
    <w:rsid w:val="00400E2A"/>
    <w:rsid w:val="004010BA"/>
    <w:rsid w:val="00401471"/>
    <w:rsid w:val="00401982"/>
    <w:rsid w:val="00401F5D"/>
    <w:rsid w:val="00401F69"/>
    <w:rsid w:val="00402289"/>
    <w:rsid w:val="004025BC"/>
    <w:rsid w:val="00402645"/>
    <w:rsid w:val="004027D0"/>
    <w:rsid w:val="00402B14"/>
    <w:rsid w:val="00402B3D"/>
    <w:rsid w:val="00402F64"/>
    <w:rsid w:val="00402F8B"/>
    <w:rsid w:val="0040381F"/>
    <w:rsid w:val="00403D62"/>
    <w:rsid w:val="004043E6"/>
    <w:rsid w:val="00404D63"/>
    <w:rsid w:val="004050FE"/>
    <w:rsid w:val="0040590F"/>
    <w:rsid w:val="00405E3B"/>
    <w:rsid w:val="00406311"/>
    <w:rsid w:val="00406A66"/>
    <w:rsid w:val="00406B7C"/>
    <w:rsid w:val="00406C3B"/>
    <w:rsid w:val="00406C82"/>
    <w:rsid w:val="0040708A"/>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20F"/>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0A4"/>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12"/>
    <w:rsid w:val="0042745D"/>
    <w:rsid w:val="00427828"/>
    <w:rsid w:val="00427AEF"/>
    <w:rsid w:val="00427CF2"/>
    <w:rsid w:val="00427DE5"/>
    <w:rsid w:val="004300E5"/>
    <w:rsid w:val="004303FF"/>
    <w:rsid w:val="00430A8A"/>
    <w:rsid w:val="00430AA6"/>
    <w:rsid w:val="00430AA9"/>
    <w:rsid w:val="00430C98"/>
    <w:rsid w:val="00431251"/>
    <w:rsid w:val="0043144D"/>
    <w:rsid w:val="00431606"/>
    <w:rsid w:val="00431CAB"/>
    <w:rsid w:val="00431D36"/>
    <w:rsid w:val="00432123"/>
    <w:rsid w:val="00432632"/>
    <w:rsid w:val="00432803"/>
    <w:rsid w:val="004328C7"/>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04"/>
    <w:rsid w:val="00437DD4"/>
    <w:rsid w:val="00437E03"/>
    <w:rsid w:val="00437F16"/>
    <w:rsid w:val="00437FC6"/>
    <w:rsid w:val="00440859"/>
    <w:rsid w:val="00440880"/>
    <w:rsid w:val="00440941"/>
    <w:rsid w:val="00440A93"/>
    <w:rsid w:val="00440C40"/>
    <w:rsid w:val="00440CEA"/>
    <w:rsid w:val="00440EFF"/>
    <w:rsid w:val="004410CA"/>
    <w:rsid w:val="004413F4"/>
    <w:rsid w:val="004414EB"/>
    <w:rsid w:val="004418F2"/>
    <w:rsid w:val="0044199C"/>
    <w:rsid w:val="00441D12"/>
    <w:rsid w:val="00442257"/>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41B"/>
    <w:rsid w:val="00445E0D"/>
    <w:rsid w:val="00445FE4"/>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899"/>
    <w:rsid w:val="00454937"/>
    <w:rsid w:val="00454949"/>
    <w:rsid w:val="00454A6C"/>
    <w:rsid w:val="0045533A"/>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B8B"/>
    <w:rsid w:val="00460D49"/>
    <w:rsid w:val="004611C9"/>
    <w:rsid w:val="00461607"/>
    <w:rsid w:val="00461668"/>
    <w:rsid w:val="004618B1"/>
    <w:rsid w:val="0046276B"/>
    <w:rsid w:val="00462782"/>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0C6"/>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10F"/>
    <w:rsid w:val="0047382B"/>
    <w:rsid w:val="00473A84"/>
    <w:rsid w:val="00473B1A"/>
    <w:rsid w:val="00473CFB"/>
    <w:rsid w:val="00473E38"/>
    <w:rsid w:val="00473EC0"/>
    <w:rsid w:val="00474346"/>
    <w:rsid w:val="004743EB"/>
    <w:rsid w:val="00474777"/>
    <w:rsid w:val="00474956"/>
    <w:rsid w:val="00474AF3"/>
    <w:rsid w:val="00474B03"/>
    <w:rsid w:val="00474D87"/>
    <w:rsid w:val="00474EFC"/>
    <w:rsid w:val="00474F86"/>
    <w:rsid w:val="0047527B"/>
    <w:rsid w:val="00475349"/>
    <w:rsid w:val="00475B73"/>
    <w:rsid w:val="00475C3A"/>
    <w:rsid w:val="00476114"/>
    <w:rsid w:val="0047631E"/>
    <w:rsid w:val="00476763"/>
    <w:rsid w:val="00476E41"/>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C3"/>
    <w:rsid w:val="004831C9"/>
    <w:rsid w:val="004832A6"/>
    <w:rsid w:val="004832FE"/>
    <w:rsid w:val="00483752"/>
    <w:rsid w:val="004837A8"/>
    <w:rsid w:val="00483CBD"/>
    <w:rsid w:val="00483EF5"/>
    <w:rsid w:val="00484197"/>
    <w:rsid w:val="004841AE"/>
    <w:rsid w:val="00484F97"/>
    <w:rsid w:val="0048518C"/>
    <w:rsid w:val="00485257"/>
    <w:rsid w:val="004855E0"/>
    <w:rsid w:val="004856A0"/>
    <w:rsid w:val="00485974"/>
    <w:rsid w:val="00485F31"/>
    <w:rsid w:val="0048617C"/>
    <w:rsid w:val="00486192"/>
    <w:rsid w:val="0048662E"/>
    <w:rsid w:val="004866B4"/>
    <w:rsid w:val="00486797"/>
    <w:rsid w:val="00486923"/>
    <w:rsid w:val="00486FC5"/>
    <w:rsid w:val="00487013"/>
    <w:rsid w:val="0048718D"/>
    <w:rsid w:val="004872B0"/>
    <w:rsid w:val="0048734E"/>
    <w:rsid w:val="00487BA1"/>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BC"/>
    <w:rsid w:val="00494BFE"/>
    <w:rsid w:val="00494F8B"/>
    <w:rsid w:val="00494FF5"/>
    <w:rsid w:val="0049522D"/>
    <w:rsid w:val="004952B2"/>
    <w:rsid w:val="00495976"/>
    <w:rsid w:val="00495D24"/>
    <w:rsid w:val="00495E42"/>
    <w:rsid w:val="00495FD3"/>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2386"/>
    <w:rsid w:val="004A24EF"/>
    <w:rsid w:val="004A2673"/>
    <w:rsid w:val="004A280D"/>
    <w:rsid w:val="004A2CA4"/>
    <w:rsid w:val="004A2DD8"/>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E67"/>
    <w:rsid w:val="004B02B0"/>
    <w:rsid w:val="004B0501"/>
    <w:rsid w:val="004B0D23"/>
    <w:rsid w:val="004B111C"/>
    <w:rsid w:val="004B1168"/>
    <w:rsid w:val="004B1278"/>
    <w:rsid w:val="004B13FE"/>
    <w:rsid w:val="004B1441"/>
    <w:rsid w:val="004B1464"/>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2D3"/>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728"/>
    <w:rsid w:val="004C69F7"/>
    <w:rsid w:val="004C6AC8"/>
    <w:rsid w:val="004C6D16"/>
    <w:rsid w:val="004C6EA9"/>
    <w:rsid w:val="004C7062"/>
    <w:rsid w:val="004C70AF"/>
    <w:rsid w:val="004C76B6"/>
    <w:rsid w:val="004C78BF"/>
    <w:rsid w:val="004D0574"/>
    <w:rsid w:val="004D0831"/>
    <w:rsid w:val="004D0A3D"/>
    <w:rsid w:val="004D0F8D"/>
    <w:rsid w:val="004D10F7"/>
    <w:rsid w:val="004D1143"/>
    <w:rsid w:val="004D13B1"/>
    <w:rsid w:val="004D1D7A"/>
    <w:rsid w:val="004D1DB0"/>
    <w:rsid w:val="004D2266"/>
    <w:rsid w:val="004D23F8"/>
    <w:rsid w:val="004D26E0"/>
    <w:rsid w:val="004D282B"/>
    <w:rsid w:val="004D2D8D"/>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6AC"/>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59BD"/>
    <w:rsid w:val="004E5C7C"/>
    <w:rsid w:val="004E6072"/>
    <w:rsid w:val="004E6648"/>
    <w:rsid w:val="004E6941"/>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284"/>
    <w:rsid w:val="0050274C"/>
    <w:rsid w:val="00502B94"/>
    <w:rsid w:val="00502CFE"/>
    <w:rsid w:val="005030D4"/>
    <w:rsid w:val="0050311E"/>
    <w:rsid w:val="0050321C"/>
    <w:rsid w:val="00503AE2"/>
    <w:rsid w:val="00503D93"/>
    <w:rsid w:val="00504201"/>
    <w:rsid w:val="00504754"/>
    <w:rsid w:val="00504B7E"/>
    <w:rsid w:val="00504C43"/>
    <w:rsid w:val="00505155"/>
    <w:rsid w:val="00505229"/>
    <w:rsid w:val="005054AF"/>
    <w:rsid w:val="00505F87"/>
    <w:rsid w:val="00506213"/>
    <w:rsid w:val="00506341"/>
    <w:rsid w:val="005067E9"/>
    <w:rsid w:val="005068A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03"/>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776"/>
    <w:rsid w:val="00517A2F"/>
    <w:rsid w:val="00517FD2"/>
    <w:rsid w:val="005204BA"/>
    <w:rsid w:val="005209D1"/>
    <w:rsid w:val="00520B5F"/>
    <w:rsid w:val="00520E93"/>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36C"/>
    <w:rsid w:val="00526486"/>
    <w:rsid w:val="005264DA"/>
    <w:rsid w:val="00526A86"/>
    <w:rsid w:val="00526DD2"/>
    <w:rsid w:val="00526E1A"/>
    <w:rsid w:val="005270AA"/>
    <w:rsid w:val="0052724B"/>
    <w:rsid w:val="0052758B"/>
    <w:rsid w:val="00527D25"/>
    <w:rsid w:val="0053005D"/>
    <w:rsid w:val="00530395"/>
    <w:rsid w:val="0053078F"/>
    <w:rsid w:val="005308F8"/>
    <w:rsid w:val="00530FEF"/>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394"/>
    <w:rsid w:val="005347AA"/>
    <w:rsid w:val="005347FE"/>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C8"/>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072"/>
    <w:rsid w:val="005469DD"/>
    <w:rsid w:val="00546C86"/>
    <w:rsid w:val="00547163"/>
    <w:rsid w:val="005471BF"/>
    <w:rsid w:val="005475AE"/>
    <w:rsid w:val="005503AB"/>
    <w:rsid w:val="00550DDE"/>
    <w:rsid w:val="00550E03"/>
    <w:rsid w:val="00551190"/>
    <w:rsid w:val="0055143A"/>
    <w:rsid w:val="005514D8"/>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717"/>
    <w:rsid w:val="0055594B"/>
    <w:rsid w:val="00555AAD"/>
    <w:rsid w:val="00556178"/>
    <w:rsid w:val="005561A8"/>
    <w:rsid w:val="005561B1"/>
    <w:rsid w:val="00556634"/>
    <w:rsid w:val="00556965"/>
    <w:rsid w:val="00556D18"/>
    <w:rsid w:val="00556D5D"/>
    <w:rsid w:val="00556E77"/>
    <w:rsid w:val="00556F5A"/>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3F9"/>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038"/>
    <w:rsid w:val="00566422"/>
    <w:rsid w:val="00566582"/>
    <w:rsid w:val="005667A4"/>
    <w:rsid w:val="0056688E"/>
    <w:rsid w:val="00566D6D"/>
    <w:rsid w:val="00567149"/>
    <w:rsid w:val="0056772B"/>
    <w:rsid w:val="0056775B"/>
    <w:rsid w:val="00567BA3"/>
    <w:rsid w:val="00567DE4"/>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845"/>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2BF"/>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2F9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09F"/>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C69"/>
    <w:rsid w:val="005B3E37"/>
    <w:rsid w:val="005B4764"/>
    <w:rsid w:val="005B4F21"/>
    <w:rsid w:val="005B5042"/>
    <w:rsid w:val="005B5391"/>
    <w:rsid w:val="005B55B2"/>
    <w:rsid w:val="005B5720"/>
    <w:rsid w:val="005B5B44"/>
    <w:rsid w:val="005B5BBC"/>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0F97"/>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0EC"/>
    <w:rsid w:val="005C4165"/>
    <w:rsid w:val="005C41EA"/>
    <w:rsid w:val="005C422D"/>
    <w:rsid w:val="005C4246"/>
    <w:rsid w:val="005C4310"/>
    <w:rsid w:val="005C44C7"/>
    <w:rsid w:val="005C468C"/>
    <w:rsid w:val="005C4BD2"/>
    <w:rsid w:val="005C4BDB"/>
    <w:rsid w:val="005C524E"/>
    <w:rsid w:val="005C5452"/>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3BE4"/>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162"/>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335"/>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CAA"/>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627"/>
    <w:rsid w:val="00604763"/>
    <w:rsid w:val="00604BE2"/>
    <w:rsid w:val="00604D22"/>
    <w:rsid w:val="006054AD"/>
    <w:rsid w:val="00605C8F"/>
    <w:rsid w:val="006064E4"/>
    <w:rsid w:val="006066BB"/>
    <w:rsid w:val="00606A57"/>
    <w:rsid w:val="00606B38"/>
    <w:rsid w:val="00606BCE"/>
    <w:rsid w:val="00606D49"/>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48C"/>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176"/>
    <w:rsid w:val="006224BC"/>
    <w:rsid w:val="006229AC"/>
    <w:rsid w:val="00622E4D"/>
    <w:rsid w:val="0062327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A2F"/>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5B1"/>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091"/>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435"/>
    <w:rsid w:val="00654734"/>
    <w:rsid w:val="0065473D"/>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3B"/>
    <w:rsid w:val="00660749"/>
    <w:rsid w:val="006609EC"/>
    <w:rsid w:val="00660A00"/>
    <w:rsid w:val="00660B3B"/>
    <w:rsid w:val="00660BC0"/>
    <w:rsid w:val="006611C8"/>
    <w:rsid w:val="0066155B"/>
    <w:rsid w:val="00661655"/>
    <w:rsid w:val="00661F32"/>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BA6"/>
    <w:rsid w:val="006651EE"/>
    <w:rsid w:val="00665957"/>
    <w:rsid w:val="006659C6"/>
    <w:rsid w:val="00666640"/>
    <w:rsid w:val="006666F7"/>
    <w:rsid w:val="00666812"/>
    <w:rsid w:val="0066685E"/>
    <w:rsid w:val="006668C2"/>
    <w:rsid w:val="00666946"/>
    <w:rsid w:val="00666D31"/>
    <w:rsid w:val="00666FB1"/>
    <w:rsid w:val="006670A2"/>
    <w:rsid w:val="006675DF"/>
    <w:rsid w:val="00667757"/>
    <w:rsid w:val="00667936"/>
    <w:rsid w:val="0067028D"/>
    <w:rsid w:val="006702A4"/>
    <w:rsid w:val="00670428"/>
    <w:rsid w:val="006705E5"/>
    <w:rsid w:val="006709B2"/>
    <w:rsid w:val="00670FE0"/>
    <w:rsid w:val="006715E2"/>
    <w:rsid w:val="006716A7"/>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A6A"/>
    <w:rsid w:val="00693ED3"/>
    <w:rsid w:val="00693F07"/>
    <w:rsid w:val="006941B6"/>
    <w:rsid w:val="006943EF"/>
    <w:rsid w:val="00694C38"/>
    <w:rsid w:val="00694F03"/>
    <w:rsid w:val="00694F8C"/>
    <w:rsid w:val="0069501D"/>
    <w:rsid w:val="0069581C"/>
    <w:rsid w:val="006960F5"/>
    <w:rsid w:val="006967C7"/>
    <w:rsid w:val="00696A75"/>
    <w:rsid w:val="00696A7C"/>
    <w:rsid w:val="00696C45"/>
    <w:rsid w:val="00696E31"/>
    <w:rsid w:val="00696EA8"/>
    <w:rsid w:val="00696F45"/>
    <w:rsid w:val="0069712C"/>
    <w:rsid w:val="00697150"/>
    <w:rsid w:val="00697596"/>
    <w:rsid w:val="00697704"/>
    <w:rsid w:val="00697980"/>
    <w:rsid w:val="00697A12"/>
    <w:rsid w:val="00697E9B"/>
    <w:rsid w:val="006A049C"/>
    <w:rsid w:val="006A0558"/>
    <w:rsid w:val="006A0576"/>
    <w:rsid w:val="006A0845"/>
    <w:rsid w:val="006A1070"/>
    <w:rsid w:val="006A1116"/>
    <w:rsid w:val="006A121B"/>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23B"/>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8E9"/>
    <w:rsid w:val="006B2B1E"/>
    <w:rsid w:val="006B2BD9"/>
    <w:rsid w:val="006B3234"/>
    <w:rsid w:val="006B358A"/>
    <w:rsid w:val="006B40AA"/>
    <w:rsid w:val="006B410B"/>
    <w:rsid w:val="006B417E"/>
    <w:rsid w:val="006B431E"/>
    <w:rsid w:val="006B432B"/>
    <w:rsid w:val="006B4642"/>
    <w:rsid w:val="006B4A0C"/>
    <w:rsid w:val="006B4A53"/>
    <w:rsid w:val="006B4E0D"/>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C67"/>
    <w:rsid w:val="006C3D77"/>
    <w:rsid w:val="006C3EAB"/>
    <w:rsid w:val="006C3FC4"/>
    <w:rsid w:val="006C400E"/>
    <w:rsid w:val="006C50EB"/>
    <w:rsid w:val="006C547D"/>
    <w:rsid w:val="006C5744"/>
    <w:rsid w:val="006C5FF0"/>
    <w:rsid w:val="006C65E2"/>
    <w:rsid w:val="006C679B"/>
    <w:rsid w:val="006C6848"/>
    <w:rsid w:val="006C6AB1"/>
    <w:rsid w:val="006C6D50"/>
    <w:rsid w:val="006C703C"/>
    <w:rsid w:val="006C70ED"/>
    <w:rsid w:val="006C7179"/>
    <w:rsid w:val="006C72D6"/>
    <w:rsid w:val="006C7450"/>
    <w:rsid w:val="006C7C72"/>
    <w:rsid w:val="006C7F83"/>
    <w:rsid w:val="006D007D"/>
    <w:rsid w:val="006D00EF"/>
    <w:rsid w:val="006D05F9"/>
    <w:rsid w:val="006D0997"/>
    <w:rsid w:val="006D0E0D"/>
    <w:rsid w:val="006D0ED2"/>
    <w:rsid w:val="006D13D5"/>
    <w:rsid w:val="006D1AFE"/>
    <w:rsid w:val="006D1C39"/>
    <w:rsid w:val="006D1CA0"/>
    <w:rsid w:val="006D1E35"/>
    <w:rsid w:val="006D22C4"/>
    <w:rsid w:val="006D2321"/>
    <w:rsid w:val="006D2491"/>
    <w:rsid w:val="006D25C4"/>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B"/>
    <w:rsid w:val="006D574F"/>
    <w:rsid w:val="006D5CD1"/>
    <w:rsid w:val="006D6456"/>
    <w:rsid w:val="006D648A"/>
    <w:rsid w:val="006D6782"/>
    <w:rsid w:val="006D6F6C"/>
    <w:rsid w:val="006D77FB"/>
    <w:rsid w:val="006D7963"/>
    <w:rsid w:val="006D79DA"/>
    <w:rsid w:val="006D7B1C"/>
    <w:rsid w:val="006D7B48"/>
    <w:rsid w:val="006D7E19"/>
    <w:rsid w:val="006E011C"/>
    <w:rsid w:val="006E026E"/>
    <w:rsid w:val="006E0951"/>
    <w:rsid w:val="006E0A7C"/>
    <w:rsid w:val="006E1176"/>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1B9"/>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62"/>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030"/>
    <w:rsid w:val="00707173"/>
    <w:rsid w:val="007073A0"/>
    <w:rsid w:val="00707468"/>
    <w:rsid w:val="00707897"/>
    <w:rsid w:val="0070792D"/>
    <w:rsid w:val="00707EC2"/>
    <w:rsid w:val="0071023B"/>
    <w:rsid w:val="00710459"/>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6C5"/>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6CC"/>
    <w:rsid w:val="00720CEC"/>
    <w:rsid w:val="00720F0C"/>
    <w:rsid w:val="00721024"/>
    <w:rsid w:val="0072118B"/>
    <w:rsid w:val="0072150D"/>
    <w:rsid w:val="00721F70"/>
    <w:rsid w:val="00722142"/>
    <w:rsid w:val="00722180"/>
    <w:rsid w:val="007228F1"/>
    <w:rsid w:val="00722C37"/>
    <w:rsid w:val="00722E7E"/>
    <w:rsid w:val="00722EF1"/>
    <w:rsid w:val="007232AB"/>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332"/>
    <w:rsid w:val="00731AF9"/>
    <w:rsid w:val="00731DA9"/>
    <w:rsid w:val="00731FA7"/>
    <w:rsid w:val="0073231B"/>
    <w:rsid w:val="00732610"/>
    <w:rsid w:val="00732B2D"/>
    <w:rsid w:val="00732F87"/>
    <w:rsid w:val="0073318C"/>
    <w:rsid w:val="00733539"/>
    <w:rsid w:val="007339AE"/>
    <w:rsid w:val="00733B12"/>
    <w:rsid w:val="00734279"/>
    <w:rsid w:val="007343A6"/>
    <w:rsid w:val="0073464E"/>
    <w:rsid w:val="007349EF"/>
    <w:rsid w:val="00734B6D"/>
    <w:rsid w:val="00734DD2"/>
    <w:rsid w:val="00735A01"/>
    <w:rsid w:val="0073626D"/>
    <w:rsid w:val="00736445"/>
    <w:rsid w:val="0073647E"/>
    <w:rsid w:val="0073666C"/>
    <w:rsid w:val="0073677B"/>
    <w:rsid w:val="00736884"/>
    <w:rsid w:val="00736A84"/>
    <w:rsid w:val="007370C1"/>
    <w:rsid w:val="007373AA"/>
    <w:rsid w:val="007373F0"/>
    <w:rsid w:val="00737448"/>
    <w:rsid w:val="00737584"/>
    <w:rsid w:val="00737CB1"/>
    <w:rsid w:val="00737E3C"/>
    <w:rsid w:val="007400AA"/>
    <w:rsid w:val="00740222"/>
    <w:rsid w:val="007403B3"/>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3E0"/>
    <w:rsid w:val="00742462"/>
    <w:rsid w:val="00742B3F"/>
    <w:rsid w:val="00742F66"/>
    <w:rsid w:val="00742FC5"/>
    <w:rsid w:val="00743150"/>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536"/>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844"/>
    <w:rsid w:val="0075512B"/>
    <w:rsid w:val="00755381"/>
    <w:rsid w:val="00755524"/>
    <w:rsid w:val="007559C8"/>
    <w:rsid w:val="00755D9F"/>
    <w:rsid w:val="00755F28"/>
    <w:rsid w:val="00755FBD"/>
    <w:rsid w:val="00756513"/>
    <w:rsid w:val="00756549"/>
    <w:rsid w:val="00756D2B"/>
    <w:rsid w:val="00756EFE"/>
    <w:rsid w:val="0075784B"/>
    <w:rsid w:val="0075784C"/>
    <w:rsid w:val="00757F61"/>
    <w:rsid w:val="00760066"/>
    <w:rsid w:val="0076017C"/>
    <w:rsid w:val="00760455"/>
    <w:rsid w:val="00760F55"/>
    <w:rsid w:val="00761885"/>
    <w:rsid w:val="00761D7A"/>
    <w:rsid w:val="00761EE6"/>
    <w:rsid w:val="00762220"/>
    <w:rsid w:val="0076228F"/>
    <w:rsid w:val="00762957"/>
    <w:rsid w:val="00762B4C"/>
    <w:rsid w:val="0076312F"/>
    <w:rsid w:val="007639F7"/>
    <w:rsid w:val="00763CC1"/>
    <w:rsid w:val="00763FC4"/>
    <w:rsid w:val="007640FF"/>
    <w:rsid w:val="0076411F"/>
    <w:rsid w:val="0076416F"/>
    <w:rsid w:val="00764285"/>
    <w:rsid w:val="007642B0"/>
    <w:rsid w:val="007645BB"/>
    <w:rsid w:val="007645E7"/>
    <w:rsid w:val="007646A3"/>
    <w:rsid w:val="00764831"/>
    <w:rsid w:val="00764873"/>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67A9F"/>
    <w:rsid w:val="007700D9"/>
    <w:rsid w:val="007702BB"/>
    <w:rsid w:val="0077030D"/>
    <w:rsid w:val="00770A12"/>
    <w:rsid w:val="00770ABE"/>
    <w:rsid w:val="00770B1A"/>
    <w:rsid w:val="00770B8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AA0"/>
    <w:rsid w:val="00774E88"/>
    <w:rsid w:val="00775395"/>
    <w:rsid w:val="00775886"/>
    <w:rsid w:val="00776039"/>
    <w:rsid w:val="00776170"/>
    <w:rsid w:val="00776269"/>
    <w:rsid w:val="00776B16"/>
    <w:rsid w:val="00776B44"/>
    <w:rsid w:val="00776CF8"/>
    <w:rsid w:val="00776D50"/>
    <w:rsid w:val="00776EDE"/>
    <w:rsid w:val="00777421"/>
    <w:rsid w:val="00777692"/>
    <w:rsid w:val="00777693"/>
    <w:rsid w:val="007776BE"/>
    <w:rsid w:val="007778AC"/>
    <w:rsid w:val="00777C3C"/>
    <w:rsid w:val="0078033C"/>
    <w:rsid w:val="007805ED"/>
    <w:rsid w:val="00780B9C"/>
    <w:rsid w:val="00780C3D"/>
    <w:rsid w:val="00780DC4"/>
    <w:rsid w:val="00780E00"/>
    <w:rsid w:val="00781050"/>
    <w:rsid w:val="0078109D"/>
    <w:rsid w:val="007812DB"/>
    <w:rsid w:val="00781360"/>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5D15"/>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3DC"/>
    <w:rsid w:val="007A0788"/>
    <w:rsid w:val="007A12AD"/>
    <w:rsid w:val="007A12FE"/>
    <w:rsid w:val="007A14A3"/>
    <w:rsid w:val="007A2F9F"/>
    <w:rsid w:val="007A308B"/>
    <w:rsid w:val="007A31CF"/>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641"/>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1F"/>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63"/>
    <w:rsid w:val="007D5469"/>
    <w:rsid w:val="007D5532"/>
    <w:rsid w:val="007D5831"/>
    <w:rsid w:val="007D5AF4"/>
    <w:rsid w:val="007D63C3"/>
    <w:rsid w:val="007D640D"/>
    <w:rsid w:val="007D64FA"/>
    <w:rsid w:val="007D66F3"/>
    <w:rsid w:val="007D67DE"/>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FC4"/>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0C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33F"/>
    <w:rsid w:val="007F2502"/>
    <w:rsid w:val="007F258B"/>
    <w:rsid w:val="007F25B0"/>
    <w:rsid w:val="007F2780"/>
    <w:rsid w:val="007F2C7D"/>
    <w:rsid w:val="007F3049"/>
    <w:rsid w:val="007F304B"/>
    <w:rsid w:val="007F39CE"/>
    <w:rsid w:val="007F3AAB"/>
    <w:rsid w:val="007F3ACC"/>
    <w:rsid w:val="007F3C9A"/>
    <w:rsid w:val="007F3DC9"/>
    <w:rsid w:val="007F4B2C"/>
    <w:rsid w:val="007F4B39"/>
    <w:rsid w:val="007F4E30"/>
    <w:rsid w:val="007F54B7"/>
    <w:rsid w:val="007F57AB"/>
    <w:rsid w:val="007F59B0"/>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25"/>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3EB"/>
    <w:rsid w:val="00806636"/>
    <w:rsid w:val="00806A49"/>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D8"/>
    <w:rsid w:val="008120E4"/>
    <w:rsid w:val="00812539"/>
    <w:rsid w:val="008126ED"/>
    <w:rsid w:val="00812D0E"/>
    <w:rsid w:val="008131D7"/>
    <w:rsid w:val="00813254"/>
    <w:rsid w:val="0081335D"/>
    <w:rsid w:val="008134D5"/>
    <w:rsid w:val="0081399D"/>
    <w:rsid w:val="008139A9"/>
    <w:rsid w:val="00813E89"/>
    <w:rsid w:val="00813ED0"/>
    <w:rsid w:val="008143CB"/>
    <w:rsid w:val="00814526"/>
    <w:rsid w:val="0081485B"/>
    <w:rsid w:val="008149BE"/>
    <w:rsid w:val="00814EBD"/>
    <w:rsid w:val="008150AF"/>
    <w:rsid w:val="008153AE"/>
    <w:rsid w:val="008153CE"/>
    <w:rsid w:val="0081553D"/>
    <w:rsid w:val="008156B5"/>
    <w:rsid w:val="00815B2B"/>
    <w:rsid w:val="00815C2A"/>
    <w:rsid w:val="008161F8"/>
    <w:rsid w:val="00816719"/>
    <w:rsid w:val="00817888"/>
    <w:rsid w:val="00817CB5"/>
    <w:rsid w:val="00820880"/>
    <w:rsid w:val="00821090"/>
    <w:rsid w:val="00821622"/>
    <w:rsid w:val="008217E8"/>
    <w:rsid w:val="0082184B"/>
    <w:rsid w:val="00821886"/>
    <w:rsid w:val="00821B30"/>
    <w:rsid w:val="0082203E"/>
    <w:rsid w:val="008220EA"/>
    <w:rsid w:val="008223F1"/>
    <w:rsid w:val="008224B8"/>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15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1D"/>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74A"/>
    <w:rsid w:val="0084680D"/>
    <w:rsid w:val="00846886"/>
    <w:rsid w:val="00846BD9"/>
    <w:rsid w:val="00846E26"/>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893"/>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6ED"/>
    <w:rsid w:val="00857968"/>
    <w:rsid w:val="00857A7F"/>
    <w:rsid w:val="00857D01"/>
    <w:rsid w:val="00857EF9"/>
    <w:rsid w:val="0086065B"/>
    <w:rsid w:val="00860861"/>
    <w:rsid w:val="00860B68"/>
    <w:rsid w:val="0086117F"/>
    <w:rsid w:val="008611CD"/>
    <w:rsid w:val="0086131C"/>
    <w:rsid w:val="00861508"/>
    <w:rsid w:val="0086199A"/>
    <w:rsid w:val="0086199D"/>
    <w:rsid w:val="00861C9E"/>
    <w:rsid w:val="00862170"/>
    <w:rsid w:val="00862609"/>
    <w:rsid w:val="00862700"/>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298"/>
    <w:rsid w:val="008677EC"/>
    <w:rsid w:val="008678CB"/>
    <w:rsid w:val="0086798E"/>
    <w:rsid w:val="00867A40"/>
    <w:rsid w:val="00867D47"/>
    <w:rsid w:val="008701EA"/>
    <w:rsid w:val="00870B5F"/>
    <w:rsid w:val="00870C6D"/>
    <w:rsid w:val="008714BE"/>
    <w:rsid w:val="00871AB0"/>
    <w:rsid w:val="00871B32"/>
    <w:rsid w:val="00871D0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7D3"/>
    <w:rsid w:val="00882A24"/>
    <w:rsid w:val="00882E1C"/>
    <w:rsid w:val="00883190"/>
    <w:rsid w:val="00883285"/>
    <w:rsid w:val="008833B9"/>
    <w:rsid w:val="00883487"/>
    <w:rsid w:val="0088355F"/>
    <w:rsid w:val="00883669"/>
    <w:rsid w:val="00883B5C"/>
    <w:rsid w:val="00883CF0"/>
    <w:rsid w:val="00883D55"/>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7E7"/>
    <w:rsid w:val="00893D18"/>
    <w:rsid w:val="00893E55"/>
    <w:rsid w:val="00893E9F"/>
    <w:rsid w:val="00893F76"/>
    <w:rsid w:val="008944CE"/>
    <w:rsid w:val="008945FF"/>
    <w:rsid w:val="00894788"/>
    <w:rsid w:val="00894802"/>
    <w:rsid w:val="00894A2B"/>
    <w:rsid w:val="00894B53"/>
    <w:rsid w:val="00894D41"/>
    <w:rsid w:val="0089534A"/>
    <w:rsid w:val="008954A5"/>
    <w:rsid w:val="0089569A"/>
    <w:rsid w:val="008956F2"/>
    <w:rsid w:val="008957DD"/>
    <w:rsid w:val="00895C01"/>
    <w:rsid w:val="00895CD6"/>
    <w:rsid w:val="00895D50"/>
    <w:rsid w:val="00895D69"/>
    <w:rsid w:val="00895E31"/>
    <w:rsid w:val="008963BF"/>
    <w:rsid w:val="00896569"/>
    <w:rsid w:val="00896BD1"/>
    <w:rsid w:val="00896D06"/>
    <w:rsid w:val="00896F84"/>
    <w:rsid w:val="00897033"/>
    <w:rsid w:val="00897240"/>
    <w:rsid w:val="00897294"/>
    <w:rsid w:val="00897D1E"/>
    <w:rsid w:val="008A03DD"/>
    <w:rsid w:val="008A0A90"/>
    <w:rsid w:val="008A0C71"/>
    <w:rsid w:val="008A1DB9"/>
    <w:rsid w:val="008A21B6"/>
    <w:rsid w:val="008A269F"/>
    <w:rsid w:val="008A297A"/>
    <w:rsid w:val="008A2DC4"/>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18"/>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1F4"/>
    <w:rsid w:val="008C131A"/>
    <w:rsid w:val="008C1494"/>
    <w:rsid w:val="008C186F"/>
    <w:rsid w:val="008C1A72"/>
    <w:rsid w:val="008C1BC5"/>
    <w:rsid w:val="008C1E9B"/>
    <w:rsid w:val="008C1EB6"/>
    <w:rsid w:val="008C1F6E"/>
    <w:rsid w:val="008C2358"/>
    <w:rsid w:val="008C25CC"/>
    <w:rsid w:val="008C2738"/>
    <w:rsid w:val="008C28A9"/>
    <w:rsid w:val="008C28C7"/>
    <w:rsid w:val="008C299E"/>
    <w:rsid w:val="008C2A88"/>
    <w:rsid w:val="008C2BB3"/>
    <w:rsid w:val="008C2CBA"/>
    <w:rsid w:val="008C2D29"/>
    <w:rsid w:val="008C3194"/>
    <w:rsid w:val="008C31D3"/>
    <w:rsid w:val="008C3279"/>
    <w:rsid w:val="008C3FF6"/>
    <w:rsid w:val="008C44BE"/>
    <w:rsid w:val="008C4839"/>
    <w:rsid w:val="008C53C3"/>
    <w:rsid w:val="008C59B4"/>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1CF1"/>
    <w:rsid w:val="008D2407"/>
    <w:rsid w:val="008D24C1"/>
    <w:rsid w:val="008D276E"/>
    <w:rsid w:val="008D2F11"/>
    <w:rsid w:val="008D3F16"/>
    <w:rsid w:val="008D4014"/>
    <w:rsid w:val="008D40F2"/>
    <w:rsid w:val="008D4520"/>
    <w:rsid w:val="008D462F"/>
    <w:rsid w:val="008D471D"/>
    <w:rsid w:val="008D4BA8"/>
    <w:rsid w:val="008D4C85"/>
    <w:rsid w:val="008D4F5B"/>
    <w:rsid w:val="008D4F77"/>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4F50"/>
    <w:rsid w:val="008F52BC"/>
    <w:rsid w:val="008F5518"/>
    <w:rsid w:val="008F5605"/>
    <w:rsid w:val="008F563E"/>
    <w:rsid w:val="008F56AF"/>
    <w:rsid w:val="008F591D"/>
    <w:rsid w:val="008F5938"/>
    <w:rsid w:val="008F5E9E"/>
    <w:rsid w:val="008F5ED5"/>
    <w:rsid w:val="008F6071"/>
    <w:rsid w:val="008F65E3"/>
    <w:rsid w:val="008F67E8"/>
    <w:rsid w:val="008F694A"/>
    <w:rsid w:val="008F77CF"/>
    <w:rsid w:val="008F7900"/>
    <w:rsid w:val="008F7BD0"/>
    <w:rsid w:val="0090008F"/>
    <w:rsid w:val="009003C0"/>
    <w:rsid w:val="0090065D"/>
    <w:rsid w:val="009009E6"/>
    <w:rsid w:val="00901084"/>
    <w:rsid w:val="00901480"/>
    <w:rsid w:val="00901485"/>
    <w:rsid w:val="0090159B"/>
    <w:rsid w:val="00901AA7"/>
    <w:rsid w:val="00902249"/>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2AB"/>
    <w:rsid w:val="00906709"/>
    <w:rsid w:val="00906796"/>
    <w:rsid w:val="00906C20"/>
    <w:rsid w:val="00906E3C"/>
    <w:rsid w:val="009070A7"/>
    <w:rsid w:val="009071FC"/>
    <w:rsid w:val="00907271"/>
    <w:rsid w:val="00907479"/>
    <w:rsid w:val="00907520"/>
    <w:rsid w:val="009079DE"/>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5EF9"/>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1D50"/>
    <w:rsid w:val="009228DD"/>
    <w:rsid w:val="00922F1C"/>
    <w:rsid w:val="00922F9D"/>
    <w:rsid w:val="00923140"/>
    <w:rsid w:val="009231C2"/>
    <w:rsid w:val="0092354C"/>
    <w:rsid w:val="00923A3C"/>
    <w:rsid w:val="00924472"/>
    <w:rsid w:val="00924B7B"/>
    <w:rsid w:val="009250EC"/>
    <w:rsid w:val="0092560D"/>
    <w:rsid w:val="00925644"/>
    <w:rsid w:val="00925737"/>
    <w:rsid w:val="0092573C"/>
    <w:rsid w:val="00925867"/>
    <w:rsid w:val="00925DD5"/>
    <w:rsid w:val="0092649C"/>
    <w:rsid w:val="0092670B"/>
    <w:rsid w:val="00926A44"/>
    <w:rsid w:val="00926CAE"/>
    <w:rsid w:val="00926CB3"/>
    <w:rsid w:val="00927206"/>
    <w:rsid w:val="00927442"/>
    <w:rsid w:val="0092752C"/>
    <w:rsid w:val="00927DB0"/>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AB7"/>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D40"/>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6B60"/>
    <w:rsid w:val="00947097"/>
    <w:rsid w:val="00947141"/>
    <w:rsid w:val="009471FF"/>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827"/>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3C42"/>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D49"/>
    <w:rsid w:val="00974E0E"/>
    <w:rsid w:val="00975643"/>
    <w:rsid w:val="00975841"/>
    <w:rsid w:val="009762EB"/>
    <w:rsid w:val="0097639F"/>
    <w:rsid w:val="00976557"/>
    <w:rsid w:val="00976F7D"/>
    <w:rsid w:val="009777AD"/>
    <w:rsid w:val="00977970"/>
    <w:rsid w:val="009779CF"/>
    <w:rsid w:val="00977B8A"/>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9F1"/>
    <w:rsid w:val="00984A64"/>
    <w:rsid w:val="00984AFD"/>
    <w:rsid w:val="00984C26"/>
    <w:rsid w:val="00984EBC"/>
    <w:rsid w:val="009850BC"/>
    <w:rsid w:val="00985170"/>
    <w:rsid w:val="0098525B"/>
    <w:rsid w:val="00985717"/>
    <w:rsid w:val="0098576E"/>
    <w:rsid w:val="00985770"/>
    <w:rsid w:val="009857D5"/>
    <w:rsid w:val="00985833"/>
    <w:rsid w:val="00985886"/>
    <w:rsid w:val="00986097"/>
    <w:rsid w:val="009864E2"/>
    <w:rsid w:val="009868A1"/>
    <w:rsid w:val="00986B42"/>
    <w:rsid w:val="00986D96"/>
    <w:rsid w:val="00987239"/>
    <w:rsid w:val="009872E2"/>
    <w:rsid w:val="00987422"/>
    <w:rsid w:val="0098744A"/>
    <w:rsid w:val="00987CFA"/>
    <w:rsid w:val="00987E23"/>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CA0"/>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1F15"/>
    <w:rsid w:val="009A2267"/>
    <w:rsid w:val="009A2A9D"/>
    <w:rsid w:val="009A2D35"/>
    <w:rsid w:val="009A30BC"/>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37"/>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8F"/>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0E4"/>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242"/>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60"/>
    <w:rsid w:val="009E51EA"/>
    <w:rsid w:val="009E56A5"/>
    <w:rsid w:val="009E5B6D"/>
    <w:rsid w:val="009E5FAC"/>
    <w:rsid w:val="009E61B8"/>
    <w:rsid w:val="009E63F5"/>
    <w:rsid w:val="009E66EC"/>
    <w:rsid w:val="009E6913"/>
    <w:rsid w:val="009E6951"/>
    <w:rsid w:val="009E6D81"/>
    <w:rsid w:val="009E6E83"/>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E4A"/>
    <w:rsid w:val="009F4F5E"/>
    <w:rsid w:val="009F520B"/>
    <w:rsid w:val="009F567E"/>
    <w:rsid w:val="009F581B"/>
    <w:rsid w:val="009F5944"/>
    <w:rsid w:val="009F5A7C"/>
    <w:rsid w:val="009F5AA3"/>
    <w:rsid w:val="009F6299"/>
    <w:rsid w:val="009F6468"/>
    <w:rsid w:val="009F6C44"/>
    <w:rsid w:val="009F6CCE"/>
    <w:rsid w:val="009F6D74"/>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104"/>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CA"/>
    <w:rsid w:val="00A203F3"/>
    <w:rsid w:val="00A2121E"/>
    <w:rsid w:val="00A212C3"/>
    <w:rsid w:val="00A21EF6"/>
    <w:rsid w:val="00A21F86"/>
    <w:rsid w:val="00A2268E"/>
    <w:rsid w:val="00A226BC"/>
    <w:rsid w:val="00A22735"/>
    <w:rsid w:val="00A228CD"/>
    <w:rsid w:val="00A22A81"/>
    <w:rsid w:val="00A22CF7"/>
    <w:rsid w:val="00A23221"/>
    <w:rsid w:val="00A23471"/>
    <w:rsid w:val="00A234BD"/>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05"/>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5CD3"/>
    <w:rsid w:val="00A36148"/>
    <w:rsid w:val="00A361E8"/>
    <w:rsid w:val="00A36A18"/>
    <w:rsid w:val="00A36E38"/>
    <w:rsid w:val="00A36EF2"/>
    <w:rsid w:val="00A3744D"/>
    <w:rsid w:val="00A3767B"/>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1F2"/>
    <w:rsid w:val="00A444ED"/>
    <w:rsid w:val="00A448E4"/>
    <w:rsid w:val="00A448EC"/>
    <w:rsid w:val="00A44993"/>
    <w:rsid w:val="00A44A15"/>
    <w:rsid w:val="00A44B4A"/>
    <w:rsid w:val="00A44F13"/>
    <w:rsid w:val="00A44F58"/>
    <w:rsid w:val="00A4560E"/>
    <w:rsid w:val="00A45746"/>
    <w:rsid w:val="00A45BDC"/>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E7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6FB"/>
    <w:rsid w:val="00A64A69"/>
    <w:rsid w:val="00A64B26"/>
    <w:rsid w:val="00A64E48"/>
    <w:rsid w:val="00A6525D"/>
    <w:rsid w:val="00A65492"/>
    <w:rsid w:val="00A658CE"/>
    <w:rsid w:val="00A65A9F"/>
    <w:rsid w:val="00A65AED"/>
    <w:rsid w:val="00A6608B"/>
    <w:rsid w:val="00A66A14"/>
    <w:rsid w:val="00A66AC3"/>
    <w:rsid w:val="00A671C5"/>
    <w:rsid w:val="00A67292"/>
    <w:rsid w:val="00A67359"/>
    <w:rsid w:val="00A6767F"/>
    <w:rsid w:val="00A676D6"/>
    <w:rsid w:val="00A67CED"/>
    <w:rsid w:val="00A67F2F"/>
    <w:rsid w:val="00A67F52"/>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B6C"/>
    <w:rsid w:val="00A73E1D"/>
    <w:rsid w:val="00A74044"/>
    <w:rsid w:val="00A74204"/>
    <w:rsid w:val="00A7443B"/>
    <w:rsid w:val="00A74D00"/>
    <w:rsid w:val="00A74D6D"/>
    <w:rsid w:val="00A75431"/>
    <w:rsid w:val="00A756E1"/>
    <w:rsid w:val="00A757E0"/>
    <w:rsid w:val="00A75C9E"/>
    <w:rsid w:val="00A75ECE"/>
    <w:rsid w:val="00A761C3"/>
    <w:rsid w:val="00A764AC"/>
    <w:rsid w:val="00A76DA0"/>
    <w:rsid w:val="00A77222"/>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094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675"/>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54"/>
    <w:rsid w:val="00AB758C"/>
    <w:rsid w:val="00AB7ED1"/>
    <w:rsid w:val="00AB7F26"/>
    <w:rsid w:val="00AC0119"/>
    <w:rsid w:val="00AC044E"/>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7FA"/>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1F10"/>
    <w:rsid w:val="00AD297C"/>
    <w:rsid w:val="00AD2B53"/>
    <w:rsid w:val="00AD2CB0"/>
    <w:rsid w:val="00AD2FDC"/>
    <w:rsid w:val="00AD300B"/>
    <w:rsid w:val="00AD32DC"/>
    <w:rsid w:val="00AD34C9"/>
    <w:rsid w:val="00AD454B"/>
    <w:rsid w:val="00AD49C2"/>
    <w:rsid w:val="00AD4AA1"/>
    <w:rsid w:val="00AD4E39"/>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0B4"/>
    <w:rsid w:val="00AE0274"/>
    <w:rsid w:val="00AE0277"/>
    <w:rsid w:val="00AE084D"/>
    <w:rsid w:val="00AE093B"/>
    <w:rsid w:val="00AE0D56"/>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10"/>
    <w:rsid w:val="00AE5CC7"/>
    <w:rsid w:val="00AE622C"/>
    <w:rsid w:val="00AE68DD"/>
    <w:rsid w:val="00AE6994"/>
    <w:rsid w:val="00AE69BC"/>
    <w:rsid w:val="00AE754A"/>
    <w:rsid w:val="00AE7694"/>
    <w:rsid w:val="00AE7706"/>
    <w:rsid w:val="00AE7BA7"/>
    <w:rsid w:val="00AE7FB1"/>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60E"/>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0B6"/>
    <w:rsid w:val="00B135BE"/>
    <w:rsid w:val="00B13F70"/>
    <w:rsid w:val="00B141F1"/>
    <w:rsid w:val="00B14A97"/>
    <w:rsid w:val="00B14C1A"/>
    <w:rsid w:val="00B15097"/>
    <w:rsid w:val="00B150E5"/>
    <w:rsid w:val="00B1514C"/>
    <w:rsid w:val="00B1521D"/>
    <w:rsid w:val="00B15672"/>
    <w:rsid w:val="00B15B7D"/>
    <w:rsid w:val="00B15DB1"/>
    <w:rsid w:val="00B16D8E"/>
    <w:rsid w:val="00B17017"/>
    <w:rsid w:val="00B17081"/>
    <w:rsid w:val="00B175BD"/>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09"/>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4D6C"/>
    <w:rsid w:val="00B3545D"/>
    <w:rsid w:val="00B35590"/>
    <w:rsid w:val="00B35A9B"/>
    <w:rsid w:val="00B366BB"/>
    <w:rsid w:val="00B36AD0"/>
    <w:rsid w:val="00B37038"/>
    <w:rsid w:val="00B3705D"/>
    <w:rsid w:val="00B37190"/>
    <w:rsid w:val="00B37419"/>
    <w:rsid w:val="00B37EE0"/>
    <w:rsid w:val="00B402A1"/>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235"/>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4F2"/>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D92"/>
    <w:rsid w:val="00B47E26"/>
    <w:rsid w:val="00B47ED4"/>
    <w:rsid w:val="00B5019C"/>
    <w:rsid w:val="00B503E0"/>
    <w:rsid w:val="00B5042F"/>
    <w:rsid w:val="00B505B1"/>
    <w:rsid w:val="00B50A63"/>
    <w:rsid w:val="00B50EF4"/>
    <w:rsid w:val="00B51186"/>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3F2D"/>
    <w:rsid w:val="00B5473D"/>
    <w:rsid w:val="00B54809"/>
    <w:rsid w:val="00B548BE"/>
    <w:rsid w:val="00B54DFB"/>
    <w:rsid w:val="00B54FF8"/>
    <w:rsid w:val="00B55674"/>
    <w:rsid w:val="00B55906"/>
    <w:rsid w:val="00B55964"/>
    <w:rsid w:val="00B55A01"/>
    <w:rsid w:val="00B55D10"/>
    <w:rsid w:val="00B55E70"/>
    <w:rsid w:val="00B56252"/>
    <w:rsid w:val="00B563A7"/>
    <w:rsid w:val="00B563FF"/>
    <w:rsid w:val="00B56692"/>
    <w:rsid w:val="00B56DB6"/>
    <w:rsid w:val="00B56F89"/>
    <w:rsid w:val="00B57477"/>
    <w:rsid w:val="00B574C7"/>
    <w:rsid w:val="00B57DCA"/>
    <w:rsid w:val="00B57E62"/>
    <w:rsid w:val="00B60631"/>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1D"/>
    <w:rsid w:val="00B65939"/>
    <w:rsid w:val="00B65B9E"/>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BD2"/>
    <w:rsid w:val="00B70C23"/>
    <w:rsid w:val="00B70E24"/>
    <w:rsid w:val="00B7182C"/>
    <w:rsid w:val="00B719B9"/>
    <w:rsid w:val="00B71C91"/>
    <w:rsid w:val="00B71D92"/>
    <w:rsid w:val="00B71F9F"/>
    <w:rsid w:val="00B72202"/>
    <w:rsid w:val="00B730ED"/>
    <w:rsid w:val="00B731F0"/>
    <w:rsid w:val="00B73481"/>
    <w:rsid w:val="00B73629"/>
    <w:rsid w:val="00B736B5"/>
    <w:rsid w:val="00B73A4B"/>
    <w:rsid w:val="00B73EB8"/>
    <w:rsid w:val="00B74373"/>
    <w:rsid w:val="00B747D5"/>
    <w:rsid w:val="00B748E5"/>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CD"/>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49BA"/>
    <w:rsid w:val="00B94FD9"/>
    <w:rsid w:val="00B9511E"/>
    <w:rsid w:val="00B95C8A"/>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55B"/>
    <w:rsid w:val="00BB1715"/>
    <w:rsid w:val="00BB1994"/>
    <w:rsid w:val="00BB1DDD"/>
    <w:rsid w:val="00BB2952"/>
    <w:rsid w:val="00BB2ED8"/>
    <w:rsid w:val="00BB301D"/>
    <w:rsid w:val="00BB37E0"/>
    <w:rsid w:val="00BB3B54"/>
    <w:rsid w:val="00BB3D7A"/>
    <w:rsid w:val="00BB3DDE"/>
    <w:rsid w:val="00BB420D"/>
    <w:rsid w:val="00BB4522"/>
    <w:rsid w:val="00BB4567"/>
    <w:rsid w:val="00BB481B"/>
    <w:rsid w:val="00BB4873"/>
    <w:rsid w:val="00BB4B36"/>
    <w:rsid w:val="00BB4DCD"/>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E0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882"/>
    <w:rsid w:val="00BC7243"/>
    <w:rsid w:val="00BC73AE"/>
    <w:rsid w:val="00BC77E1"/>
    <w:rsid w:val="00BC7CDB"/>
    <w:rsid w:val="00BD0132"/>
    <w:rsid w:val="00BD0210"/>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708"/>
    <w:rsid w:val="00BD38C5"/>
    <w:rsid w:val="00BD3961"/>
    <w:rsid w:val="00BD3C7F"/>
    <w:rsid w:val="00BD4455"/>
    <w:rsid w:val="00BD46E0"/>
    <w:rsid w:val="00BD470D"/>
    <w:rsid w:val="00BD4DB1"/>
    <w:rsid w:val="00BD5177"/>
    <w:rsid w:val="00BD5252"/>
    <w:rsid w:val="00BD56A9"/>
    <w:rsid w:val="00BD56F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6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7D"/>
    <w:rsid w:val="00BE54CA"/>
    <w:rsid w:val="00BE561A"/>
    <w:rsid w:val="00BE5669"/>
    <w:rsid w:val="00BE5938"/>
    <w:rsid w:val="00BE5D4C"/>
    <w:rsid w:val="00BE5F91"/>
    <w:rsid w:val="00BE6124"/>
    <w:rsid w:val="00BE61B3"/>
    <w:rsid w:val="00BE67EB"/>
    <w:rsid w:val="00BE68FA"/>
    <w:rsid w:val="00BE69F5"/>
    <w:rsid w:val="00BE6BA3"/>
    <w:rsid w:val="00BE7A40"/>
    <w:rsid w:val="00BF0476"/>
    <w:rsid w:val="00BF0564"/>
    <w:rsid w:val="00BF07E9"/>
    <w:rsid w:val="00BF0B42"/>
    <w:rsid w:val="00BF0D0A"/>
    <w:rsid w:val="00BF12B9"/>
    <w:rsid w:val="00BF15CC"/>
    <w:rsid w:val="00BF16CC"/>
    <w:rsid w:val="00BF16E5"/>
    <w:rsid w:val="00BF1A03"/>
    <w:rsid w:val="00BF1CC2"/>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4B14"/>
    <w:rsid w:val="00C057E9"/>
    <w:rsid w:val="00C0588D"/>
    <w:rsid w:val="00C062B7"/>
    <w:rsid w:val="00C062CC"/>
    <w:rsid w:val="00C0632B"/>
    <w:rsid w:val="00C065B6"/>
    <w:rsid w:val="00C07443"/>
    <w:rsid w:val="00C079F7"/>
    <w:rsid w:val="00C07A85"/>
    <w:rsid w:val="00C07B11"/>
    <w:rsid w:val="00C1019D"/>
    <w:rsid w:val="00C10DB6"/>
    <w:rsid w:val="00C117BE"/>
    <w:rsid w:val="00C1180D"/>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F19"/>
    <w:rsid w:val="00C160C3"/>
    <w:rsid w:val="00C16156"/>
    <w:rsid w:val="00C1676A"/>
    <w:rsid w:val="00C167E3"/>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4E42"/>
    <w:rsid w:val="00C253D2"/>
    <w:rsid w:val="00C25442"/>
    <w:rsid w:val="00C25517"/>
    <w:rsid w:val="00C25654"/>
    <w:rsid w:val="00C259D5"/>
    <w:rsid w:val="00C259DC"/>
    <w:rsid w:val="00C25A23"/>
    <w:rsid w:val="00C25F4A"/>
    <w:rsid w:val="00C26470"/>
    <w:rsid w:val="00C26576"/>
    <w:rsid w:val="00C26A6E"/>
    <w:rsid w:val="00C26B93"/>
    <w:rsid w:val="00C26C61"/>
    <w:rsid w:val="00C26D45"/>
    <w:rsid w:val="00C2744C"/>
    <w:rsid w:val="00C2775E"/>
    <w:rsid w:val="00C27766"/>
    <w:rsid w:val="00C277D0"/>
    <w:rsid w:val="00C27D7B"/>
    <w:rsid w:val="00C27F6B"/>
    <w:rsid w:val="00C3004C"/>
    <w:rsid w:val="00C30246"/>
    <w:rsid w:val="00C30734"/>
    <w:rsid w:val="00C307E8"/>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3BF"/>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D76"/>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82F"/>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4FBC"/>
    <w:rsid w:val="00C551FF"/>
    <w:rsid w:val="00C552C3"/>
    <w:rsid w:val="00C5539C"/>
    <w:rsid w:val="00C55426"/>
    <w:rsid w:val="00C55524"/>
    <w:rsid w:val="00C555A3"/>
    <w:rsid w:val="00C55606"/>
    <w:rsid w:val="00C559EF"/>
    <w:rsid w:val="00C55A2F"/>
    <w:rsid w:val="00C55E9A"/>
    <w:rsid w:val="00C56202"/>
    <w:rsid w:val="00C5633C"/>
    <w:rsid w:val="00C5684C"/>
    <w:rsid w:val="00C56991"/>
    <w:rsid w:val="00C56A5C"/>
    <w:rsid w:val="00C56CCB"/>
    <w:rsid w:val="00C56F4F"/>
    <w:rsid w:val="00C576BE"/>
    <w:rsid w:val="00C57889"/>
    <w:rsid w:val="00C57891"/>
    <w:rsid w:val="00C578DB"/>
    <w:rsid w:val="00C57903"/>
    <w:rsid w:val="00C579DB"/>
    <w:rsid w:val="00C579E0"/>
    <w:rsid w:val="00C60479"/>
    <w:rsid w:val="00C60520"/>
    <w:rsid w:val="00C607AB"/>
    <w:rsid w:val="00C608D0"/>
    <w:rsid w:val="00C60EF0"/>
    <w:rsid w:val="00C60F72"/>
    <w:rsid w:val="00C61071"/>
    <w:rsid w:val="00C61395"/>
    <w:rsid w:val="00C616D0"/>
    <w:rsid w:val="00C61901"/>
    <w:rsid w:val="00C619C4"/>
    <w:rsid w:val="00C61A4C"/>
    <w:rsid w:val="00C61AEE"/>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744"/>
    <w:rsid w:val="00C64D2F"/>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1F27"/>
    <w:rsid w:val="00C7204A"/>
    <w:rsid w:val="00C7223D"/>
    <w:rsid w:val="00C7239A"/>
    <w:rsid w:val="00C724E8"/>
    <w:rsid w:val="00C72597"/>
    <w:rsid w:val="00C72B2A"/>
    <w:rsid w:val="00C72D24"/>
    <w:rsid w:val="00C7301F"/>
    <w:rsid w:val="00C73E83"/>
    <w:rsid w:val="00C744ED"/>
    <w:rsid w:val="00C744FB"/>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4C56"/>
    <w:rsid w:val="00C8552C"/>
    <w:rsid w:val="00C85530"/>
    <w:rsid w:val="00C856C4"/>
    <w:rsid w:val="00C85EC0"/>
    <w:rsid w:val="00C85EF1"/>
    <w:rsid w:val="00C863A4"/>
    <w:rsid w:val="00C867A6"/>
    <w:rsid w:val="00C86893"/>
    <w:rsid w:val="00C86CE2"/>
    <w:rsid w:val="00C87097"/>
    <w:rsid w:val="00C90955"/>
    <w:rsid w:val="00C90D27"/>
    <w:rsid w:val="00C913AC"/>
    <w:rsid w:val="00C91A1D"/>
    <w:rsid w:val="00C91C3D"/>
    <w:rsid w:val="00C91F34"/>
    <w:rsid w:val="00C92255"/>
    <w:rsid w:val="00C9230F"/>
    <w:rsid w:val="00C9290E"/>
    <w:rsid w:val="00C92C9A"/>
    <w:rsid w:val="00C92DEF"/>
    <w:rsid w:val="00C93A2E"/>
    <w:rsid w:val="00C9401C"/>
    <w:rsid w:val="00C94AF8"/>
    <w:rsid w:val="00C94B39"/>
    <w:rsid w:val="00C94DB9"/>
    <w:rsid w:val="00C95365"/>
    <w:rsid w:val="00C958D9"/>
    <w:rsid w:val="00C96004"/>
    <w:rsid w:val="00C961AA"/>
    <w:rsid w:val="00C96937"/>
    <w:rsid w:val="00C97426"/>
    <w:rsid w:val="00C976BE"/>
    <w:rsid w:val="00C979D1"/>
    <w:rsid w:val="00C97B55"/>
    <w:rsid w:val="00CA0B56"/>
    <w:rsid w:val="00CA0CAA"/>
    <w:rsid w:val="00CA0F79"/>
    <w:rsid w:val="00CA141C"/>
    <w:rsid w:val="00CA1955"/>
    <w:rsid w:val="00CA2135"/>
    <w:rsid w:val="00CA21D4"/>
    <w:rsid w:val="00CA2256"/>
    <w:rsid w:val="00CA2430"/>
    <w:rsid w:val="00CA2541"/>
    <w:rsid w:val="00CA26BC"/>
    <w:rsid w:val="00CA272C"/>
    <w:rsid w:val="00CA2A1B"/>
    <w:rsid w:val="00CA2C01"/>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4D6"/>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0F"/>
    <w:rsid w:val="00CB0FD6"/>
    <w:rsid w:val="00CB10EE"/>
    <w:rsid w:val="00CB1124"/>
    <w:rsid w:val="00CB122E"/>
    <w:rsid w:val="00CB1A3A"/>
    <w:rsid w:val="00CB1A3F"/>
    <w:rsid w:val="00CB1B41"/>
    <w:rsid w:val="00CB1E2D"/>
    <w:rsid w:val="00CB22BA"/>
    <w:rsid w:val="00CB2311"/>
    <w:rsid w:val="00CB2625"/>
    <w:rsid w:val="00CB2AD3"/>
    <w:rsid w:val="00CB2AFE"/>
    <w:rsid w:val="00CB2C64"/>
    <w:rsid w:val="00CB312B"/>
    <w:rsid w:val="00CB40DB"/>
    <w:rsid w:val="00CB41FF"/>
    <w:rsid w:val="00CB42C8"/>
    <w:rsid w:val="00CB42D0"/>
    <w:rsid w:val="00CB45DA"/>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BFF"/>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B12"/>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636"/>
    <w:rsid w:val="00CD789E"/>
    <w:rsid w:val="00CD7D2F"/>
    <w:rsid w:val="00CD7D31"/>
    <w:rsid w:val="00CE021F"/>
    <w:rsid w:val="00CE0534"/>
    <w:rsid w:val="00CE05F2"/>
    <w:rsid w:val="00CE0D51"/>
    <w:rsid w:val="00CE0F85"/>
    <w:rsid w:val="00CE1018"/>
    <w:rsid w:val="00CE118E"/>
    <w:rsid w:val="00CE124C"/>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61"/>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9CE"/>
    <w:rsid w:val="00CF3F2A"/>
    <w:rsid w:val="00CF420D"/>
    <w:rsid w:val="00CF42ED"/>
    <w:rsid w:val="00CF44D7"/>
    <w:rsid w:val="00CF45B4"/>
    <w:rsid w:val="00CF4871"/>
    <w:rsid w:val="00CF4896"/>
    <w:rsid w:val="00CF4946"/>
    <w:rsid w:val="00CF4A2D"/>
    <w:rsid w:val="00CF4AB5"/>
    <w:rsid w:val="00CF4CC3"/>
    <w:rsid w:val="00CF4D2C"/>
    <w:rsid w:val="00CF4E28"/>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7D3"/>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3DB9"/>
    <w:rsid w:val="00D04C10"/>
    <w:rsid w:val="00D04D52"/>
    <w:rsid w:val="00D0545F"/>
    <w:rsid w:val="00D054BB"/>
    <w:rsid w:val="00D05548"/>
    <w:rsid w:val="00D0559E"/>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4F"/>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FEE"/>
    <w:rsid w:val="00D1510F"/>
    <w:rsid w:val="00D15121"/>
    <w:rsid w:val="00D15171"/>
    <w:rsid w:val="00D151F7"/>
    <w:rsid w:val="00D1530C"/>
    <w:rsid w:val="00D155CF"/>
    <w:rsid w:val="00D15D06"/>
    <w:rsid w:val="00D16038"/>
    <w:rsid w:val="00D16644"/>
    <w:rsid w:val="00D1673C"/>
    <w:rsid w:val="00D16A07"/>
    <w:rsid w:val="00D16AC1"/>
    <w:rsid w:val="00D16BDC"/>
    <w:rsid w:val="00D17136"/>
    <w:rsid w:val="00D17175"/>
    <w:rsid w:val="00D17295"/>
    <w:rsid w:val="00D173BB"/>
    <w:rsid w:val="00D17ABE"/>
    <w:rsid w:val="00D20230"/>
    <w:rsid w:val="00D20548"/>
    <w:rsid w:val="00D20552"/>
    <w:rsid w:val="00D20E9D"/>
    <w:rsid w:val="00D2112A"/>
    <w:rsid w:val="00D21A9F"/>
    <w:rsid w:val="00D2216F"/>
    <w:rsid w:val="00D222F9"/>
    <w:rsid w:val="00D226A0"/>
    <w:rsid w:val="00D226FE"/>
    <w:rsid w:val="00D22875"/>
    <w:rsid w:val="00D228CF"/>
    <w:rsid w:val="00D229DE"/>
    <w:rsid w:val="00D22A03"/>
    <w:rsid w:val="00D22A1E"/>
    <w:rsid w:val="00D22B11"/>
    <w:rsid w:val="00D239CC"/>
    <w:rsid w:val="00D23D3F"/>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47"/>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80C"/>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B5E"/>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615"/>
    <w:rsid w:val="00D547A3"/>
    <w:rsid w:val="00D54B93"/>
    <w:rsid w:val="00D54DE6"/>
    <w:rsid w:val="00D55058"/>
    <w:rsid w:val="00D5506B"/>
    <w:rsid w:val="00D552C2"/>
    <w:rsid w:val="00D559CC"/>
    <w:rsid w:val="00D55B9B"/>
    <w:rsid w:val="00D55BDD"/>
    <w:rsid w:val="00D55DE0"/>
    <w:rsid w:val="00D55EAB"/>
    <w:rsid w:val="00D56110"/>
    <w:rsid w:val="00D56468"/>
    <w:rsid w:val="00D565C0"/>
    <w:rsid w:val="00D56662"/>
    <w:rsid w:val="00D56A2C"/>
    <w:rsid w:val="00D56EB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E9"/>
    <w:rsid w:val="00D7210D"/>
    <w:rsid w:val="00D726EE"/>
    <w:rsid w:val="00D727ED"/>
    <w:rsid w:val="00D728F7"/>
    <w:rsid w:val="00D72908"/>
    <w:rsid w:val="00D72B26"/>
    <w:rsid w:val="00D72F6D"/>
    <w:rsid w:val="00D731B2"/>
    <w:rsid w:val="00D7347A"/>
    <w:rsid w:val="00D734FE"/>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5F2A"/>
    <w:rsid w:val="00D7606B"/>
    <w:rsid w:val="00D7656D"/>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D81"/>
    <w:rsid w:val="00D83F47"/>
    <w:rsid w:val="00D83F48"/>
    <w:rsid w:val="00D83FD7"/>
    <w:rsid w:val="00D84139"/>
    <w:rsid w:val="00D84346"/>
    <w:rsid w:val="00D84543"/>
    <w:rsid w:val="00D84772"/>
    <w:rsid w:val="00D84C0E"/>
    <w:rsid w:val="00D84CCD"/>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1A7"/>
    <w:rsid w:val="00D90247"/>
    <w:rsid w:val="00D90425"/>
    <w:rsid w:val="00D9044D"/>
    <w:rsid w:val="00D90D7B"/>
    <w:rsid w:val="00D9103F"/>
    <w:rsid w:val="00D911CD"/>
    <w:rsid w:val="00D915C5"/>
    <w:rsid w:val="00D91E47"/>
    <w:rsid w:val="00D91F82"/>
    <w:rsid w:val="00D9222B"/>
    <w:rsid w:val="00D92484"/>
    <w:rsid w:val="00D924B4"/>
    <w:rsid w:val="00D924BB"/>
    <w:rsid w:val="00D92698"/>
    <w:rsid w:val="00D927FE"/>
    <w:rsid w:val="00D92CAF"/>
    <w:rsid w:val="00D92F46"/>
    <w:rsid w:val="00D936AE"/>
    <w:rsid w:val="00D93BFF"/>
    <w:rsid w:val="00D93C33"/>
    <w:rsid w:val="00D93E55"/>
    <w:rsid w:val="00D93EAC"/>
    <w:rsid w:val="00D9401C"/>
    <w:rsid w:val="00D948BC"/>
    <w:rsid w:val="00D948EE"/>
    <w:rsid w:val="00D94CF3"/>
    <w:rsid w:val="00D94FCB"/>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22F"/>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BB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D95"/>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98B"/>
    <w:rsid w:val="00DD098D"/>
    <w:rsid w:val="00DD0DD9"/>
    <w:rsid w:val="00DD0F4B"/>
    <w:rsid w:val="00DD1142"/>
    <w:rsid w:val="00DD1252"/>
    <w:rsid w:val="00DD14B5"/>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59D"/>
    <w:rsid w:val="00DD79D0"/>
    <w:rsid w:val="00DD7DAF"/>
    <w:rsid w:val="00DE1085"/>
    <w:rsid w:val="00DE1133"/>
    <w:rsid w:val="00DE1716"/>
    <w:rsid w:val="00DE17D4"/>
    <w:rsid w:val="00DE1B2C"/>
    <w:rsid w:val="00DE1FE2"/>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DFB"/>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D38"/>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188"/>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C9E"/>
    <w:rsid w:val="00E17E57"/>
    <w:rsid w:val="00E17FDC"/>
    <w:rsid w:val="00E202D8"/>
    <w:rsid w:val="00E207AD"/>
    <w:rsid w:val="00E20B61"/>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5"/>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9BA"/>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45"/>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0E7"/>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0D3"/>
    <w:rsid w:val="00E51222"/>
    <w:rsid w:val="00E51518"/>
    <w:rsid w:val="00E51543"/>
    <w:rsid w:val="00E51915"/>
    <w:rsid w:val="00E51A52"/>
    <w:rsid w:val="00E52284"/>
    <w:rsid w:val="00E528D9"/>
    <w:rsid w:val="00E529C6"/>
    <w:rsid w:val="00E53812"/>
    <w:rsid w:val="00E53894"/>
    <w:rsid w:val="00E538CF"/>
    <w:rsid w:val="00E54141"/>
    <w:rsid w:val="00E545CD"/>
    <w:rsid w:val="00E54634"/>
    <w:rsid w:val="00E54999"/>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9CE"/>
    <w:rsid w:val="00E61F08"/>
    <w:rsid w:val="00E62296"/>
    <w:rsid w:val="00E62E85"/>
    <w:rsid w:val="00E6326A"/>
    <w:rsid w:val="00E6329E"/>
    <w:rsid w:val="00E63960"/>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195"/>
    <w:rsid w:val="00E7062C"/>
    <w:rsid w:val="00E70828"/>
    <w:rsid w:val="00E708E9"/>
    <w:rsid w:val="00E70FEC"/>
    <w:rsid w:val="00E7187A"/>
    <w:rsid w:val="00E71A37"/>
    <w:rsid w:val="00E71A98"/>
    <w:rsid w:val="00E7243D"/>
    <w:rsid w:val="00E72FE4"/>
    <w:rsid w:val="00E7339F"/>
    <w:rsid w:val="00E73B47"/>
    <w:rsid w:val="00E73C44"/>
    <w:rsid w:val="00E73EED"/>
    <w:rsid w:val="00E741AA"/>
    <w:rsid w:val="00E741BF"/>
    <w:rsid w:val="00E74744"/>
    <w:rsid w:val="00E74CA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12"/>
    <w:rsid w:val="00E842B5"/>
    <w:rsid w:val="00E8470B"/>
    <w:rsid w:val="00E848AC"/>
    <w:rsid w:val="00E84A6B"/>
    <w:rsid w:val="00E84A8F"/>
    <w:rsid w:val="00E84CDC"/>
    <w:rsid w:val="00E84D44"/>
    <w:rsid w:val="00E850A3"/>
    <w:rsid w:val="00E851C6"/>
    <w:rsid w:val="00E85704"/>
    <w:rsid w:val="00E8580D"/>
    <w:rsid w:val="00E85DB4"/>
    <w:rsid w:val="00E85F72"/>
    <w:rsid w:val="00E86164"/>
    <w:rsid w:val="00E868D6"/>
    <w:rsid w:val="00E869D0"/>
    <w:rsid w:val="00E86A5C"/>
    <w:rsid w:val="00E86D31"/>
    <w:rsid w:val="00E86EF0"/>
    <w:rsid w:val="00E87221"/>
    <w:rsid w:val="00E87779"/>
    <w:rsid w:val="00E87CE2"/>
    <w:rsid w:val="00E87D15"/>
    <w:rsid w:val="00E87D16"/>
    <w:rsid w:val="00E87DA9"/>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25B"/>
    <w:rsid w:val="00EA5343"/>
    <w:rsid w:val="00EA58B2"/>
    <w:rsid w:val="00EA5D40"/>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23B"/>
    <w:rsid w:val="00EB3614"/>
    <w:rsid w:val="00EB36C9"/>
    <w:rsid w:val="00EB3A32"/>
    <w:rsid w:val="00EB3BAC"/>
    <w:rsid w:val="00EB44BC"/>
    <w:rsid w:val="00EB4B19"/>
    <w:rsid w:val="00EB4BEF"/>
    <w:rsid w:val="00EB4BFA"/>
    <w:rsid w:val="00EB4C84"/>
    <w:rsid w:val="00EB4D13"/>
    <w:rsid w:val="00EB4ECD"/>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49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A7B"/>
    <w:rsid w:val="00EC3ED4"/>
    <w:rsid w:val="00EC4653"/>
    <w:rsid w:val="00EC4799"/>
    <w:rsid w:val="00EC4948"/>
    <w:rsid w:val="00EC4A6C"/>
    <w:rsid w:val="00EC52A4"/>
    <w:rsid w:val="00EC5933"/>
    <w:rsid w:val="00EC5A82"/>
    <w:rsid w:val="00EC5D61"/>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D7965"/>
    <w:rsid w:val="00EE09EB"/>
    <w:rsid w:val="00EE0A09"/>
    <w:rsid w:val="00EE0AEC"/>
    <w:rsid w:val="00EE0BE4"/>
    <w:rsid w:val="00EE0D68"/>
    <w:rsid w:val="00EE0D8D"/>
    <w:rsid w:val="00EE0DD3"/>
    <w:rsid w:val="00EE10A4"/>
    <w:rsid w:val="00EE11AD"/>
    <w:rsid w:val="00EE18EC"/>
    <w:rsid w:val="00EE1D71"/>
    <w:rsid w:val="00EE1EEB"/>
    <w:rsid w:val="00EE2619"/>
    <w:rsid w:val="00EE342A"/>
    <w:rsid w:val="00EE3A6D"/>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BF8"/>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089"/>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26"/>
    <w:rsid w:val="00F04BC3"/>
    <w:rsid w:val="00F04D42"/>
    <w:rsid w:val="00F04EE8"/>
    <w:rsid w:val="00F054D0"/>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44B"/>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39"/>
    <w:rsid w:val="00F12A41"/>
    <w:rsid w:val="00F12A6C"/>
    <w:rsid w:val="00F12C76"/>
    <w:rsid w:val="00F12F49"/>
    <w:rsid w:val="00F1312B"/>
    <w:rsid w:val="00F13765"/>
    <w:rsid w:val="00F137D6"/>
    <w:rsid w:val="00F13941"/>
    <w:rsid w:val="00F13B2C"/>
    <w:rsid w:val="00F14405"/>
    <w:rsid w:val="00F1445F"/>
    <w:rsid w:val="00F145DF"/>
    <w:rsid w:val="00F1521E"/>
    <w:rsid w:val="00F15557"/>
    <w:rsid w:val="00F1594C"/>
    <w:rsid w:val="00F15B58"/>
    <w:rsid w:val="00F15CCC"/>
    <w:rsid w:val="00F15DF7"/>
    <w:rsid w:val="00F15E49"/>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884"/>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7DF"/>
    <w:rsid w:val="00F31C00"/>
    <w:rsid w:val="00F31E61"/>
    <w:rsid w:val="00F31F4F"/>
    <w:rsid w:val="00F327AC"/>
    <w:rsid w:val="00F32807"/>
    <w:rsid w:val="00F32B51"/>
    <w:rsid w:val="00F33060"/>
    <w:rsid w:val="00F3311D"/>
    <w:rsid w:val="00F3323E"/>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265"/>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5B3"/>
    <w:rsid w:val="00F576CF"/>
    <w:rsid w:val="00F57820"/>
    <w:rsid w:val="00F57CC0"/>
    <w:rsid w:val="00F57F2E"/>
    <w:rsid w:val="00F57F66"/>
    <w:rsid w:val="00F60223"/>
    <w:rsid w:val="00F60381"/>
    <w:rsid w:val="00F60492"/>
    <w:rsid w:val="00F60493"/>
    <w:rsid w:val="00F60920"/>
    <w:rsid w:val="00F6097F"/>
    <w:rsid w:val="00F60A64"/>
    <w:rsid w:val="00F60AFC"/>
    <w:rsid w:val="00F60E3A"/>
    <w:rsid w:val="00F61249"/>
    <w:rsid w:val="00F614EE"/>
    <w:rsid w:val="00F6173D"/>
    <w:rsid w:val="00F61A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B6"/>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6C6"/>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48"/>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9B2"/>
    <w:rsid w:val="00F87AD3"/>
    <w:rsid w:val="00F87B0B"/>
    <w:rsid w:val="00F87DA4"/>
    <w:rsid w:val="00F87EE7"/>
    <w:rsid w:val="00F900F1"/>
    <w:rsid w:val="00F9022B"/>
    <w:rsid w:val="00F90560"/>
    <w:rsid w:val="00F9090B"/>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4DB"/>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3C5"/>
    <w:rsid w:val="00FA564E"/>
    <w:rsid w:val="00FA5AB4"/>
    <w:rsid w:val="00FA5BCB"/>
    <w:rsid w:val="00FA5E9F"/>
    <w:rsid w:val="00FA60C3"/>
    <w:rsid w:val="00FA61A8"/>
    <w:rsid w:val="00FA636C"/>
    <w:rsid w:val="00FA637E"/>
    <w:rsid w:val="00FA681C"/>
    <w:rsid w:val="00FA6B24"/>
    <w:rsid w:val="00FA6BE0"/>
    <w:rsid w:val="00FA6CE3"/>
    <w:rsid w:val="00FA75F6"/>
    <w:rsid w:val="00FA7649"/>
    <w:rsid w:val="00FA7C90"/>
    <w:rsid w:val="00FB00C9"/>
    <w:rsid w:val="00FB0533"/>
    <w:rsid w:val="00FB0716"/>
    <w:rsid w:val="00FB084B"/>
    <w:rsid w:val="00FB0AC9"/>
    <w:rsid w:val="00FB0C32"/>
    <w:rsid w:val="00FB0D64"/>
    <w:rsid w:val="00FB0E42"/>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ACC"/>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3E4"/>
    <w:rsid w:val="00FD1490"/>
    <w:rsid w:val="00FD186C"/>
    <w:rsid w:val="00FD1986"/>
    <w:rsid w:val="00FD1BE0"/>
    <w:rsid w:val="00FD1DCE"/>
    <w:rsid w:val="00FD1ECC"/>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2EF"/>
    <w:rsid w:val="00FD58AA"/>
    <w:rsid w:val="00FD5D3B"/>
    <w:rsid w:val="00FD6342"/>
    <w:rsid w:val="00FD6355"/>
    <w:rsid w:val="00FD6371"/>
    <w:rsid w:val="00FD638D"/>
    <w:rsid w:val="00FD659A"/>
    <w:rsid w:val="00FD663E"/>
    <w:rsid w:val="00FD6708"/>
    <w:rsid w:val="00FD6A7C"/>
    <w:rsid w:val="00FD6AD3"/>
    <w:rsid w:val="00FD740B"/>
    <w:rsid w:val="00FD7AC6"/>
    <w:rsid w:val="00FD7BDC"/>
    <w:rsid w:val="00FD7CFF"/>
    <w:rsid w:val="00FE03BA"/>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52"/>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B69"/>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105FA"/>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105FA"/>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qFormat/>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8737">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95752461">
      <w:bodyDiv w:val="1"/>
      <w:marLeft w:val="0"/>
      <w:marRight w:val="0"/>
      <w:marTop w:val="0"/>
      <w:marBottom w:val="0"/>
      <w:divBdr>
        <w:top w:val="none" w:sz="0" w:space="0" w:color="auto"/>
        <w:left w:val="none" w:sz="0" w:space="0" w:color="auto"/>
        <w:bottom w:val="none" w:sz="0" w:space="0" w:color="auto"/>
        <w:right w:val="none" w:sz="0" w:space="0" w:color="auto"/>
      </w:divBdr>
    </w:div>
    <w:div w:id="114568184">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3147515">
      <w:bodyDiv w:val="1"/>
      <w:marLeft w:val="0"/>
      <w:marRight w:val="0"/>
      <w:marTop w:val="0"/>
      <w:marBottom w:val="0"/>
      <w:divBdr>
        <w:top w:val="none" w:sz="0" w:space="0" w:color="auto"/>
        <w:left w:val="none" w:sz="0" w:space="0" w:color="auto"/>
        <w:bottom w:val="none" w:sz="0" w:space="0" w:color="auto"/>
        <w:right w:val="none" w:sz="0" w:space="0" w:color="auto"/>
      </w:divBdr>
    </w:div>
    <w:div w:id="25050336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044499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2337689">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5788188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3087810">
      <w:bodyDiv w:val="1"/>
      <w:marLeft w:val="0"/>
      <w:marRight w:val="0"/>
      <w:marTop w:val="0"/>
      <w:marBottom w:val="0"/>
      <w:divBdr>
        <w:top w:val="none" w:sz="0" w:space="0" w:color="auto"/>
        <w:left w:val="none" w:sz="0" w:space="0" w:color="auto"/>
        <w:bottom w:val="none" w:sz="0" w:space="0" w:color="auto"/>
        <w:right w:val="none" w:sz="0" w:space="0" w:color="auto"/>
      </w:divBdr>
    </w:div>
    <w:div w:id="81483227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9945636">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75864563">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4832929">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1882879">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E68A82-4C5C-4F3D-AD2A-0EE20D33C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purl.org/dc/dcmitype/"/>
    <ds:schemaRef ds:uri="http://www.w3.org/XML/1998/namespace"/>
    <ds:schemaRef ds:uri="http://purl.org/dc/elements/1.1/"/>
    <ds:schemaRef ds:uri="a3e265ce-35e5-406a-a577-2d283f2c1c3a"/>
    <ds:schemaRef ds:uri="http://schemas.openxmlformats.org/package/2006/metadata/core-properties"/>
    <ds:schemaRef ds:uri="http://schemas.microsoft.com/office/2006/documentManagement/types"/>
    <ds:schemaRef ds:uri="http://schemas.microsoft.com/office/infopath/2007/PartnerControls"/>
    <ds:schemaRef ds:uri="1c6e7719-fcdf-43d9-93c1-f401bd4c4107"/>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TotalTime>
  <Pages>4</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32</cp:revision>
  <cp:lastPrinted>2011-08-03T09:36:00Z</cp:lastPrinted>
  <dcterms:created xsi:type="dcterms:W3CDTF">2025-04-03T15:07:00Z</dcterms:created>
  <dcterms:modified xsi:type="dcterms:W3CDTF">2025-04-03T15:33:00Z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